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0EFE" w14:textId="77777777" w:rsidR="00B74700" w:rsidRDefault="00B74700" w:rsidP="0016681A">
      <w:pPr>
        <w:pStyle w:val="Heading1"/>
        <w:jc w:val="center"/>
      </w:pPr>
      <w:r>
        <w:t xml:space="preserve">LOAN </w:t>
      </w:r>
      <w:r w:rsidR="00317DF5">
        <w:t>ITEM</w:t>
      </w:r>
      <w:r>
        <w:t xml:space="preserve"> AGREEMENT</w:t>
      </w:r>
    </w:p>
    <w:p w14:paraId="21EF8E91" w14:textId="3C22167E" w:rsidR="00CF63DA" w:rsidRPr="002C65B7" w:rsidRDefault="00CF63DA" w:rsidP="002C65B7">
      <w:pPr>
        <w:pStyle w:val="ListParagraph"/>
        <w:ind w:left="0"/>
        <w:jc w:val="both"/>
        <w:rPr>
          <w:rFonts w:ascii="Segoe UI" w:eastAsia="Segoe UI" w:hAnsi="Segoe UI" w:cs="Segoe UI"/>
          <w:color w:val="333333"/>
          <w:sz w:val="18"/>
          <w:szCs w:val="18"/>
        </w:rPr>
      </w:pPr>
      <w:r w:rsidRPr="170C0E31">
        <w:rPr>
          <w:rFonts w:cs="Arial"/>
          <w:lang w:eastAsia="de-DE"/>
        </w:rPr>
        <w:t xml:space="preserve">This </w:t>
      </w:r>
      <w:r w:rsidRPr="170C0E31">
        <w:rPr>
          <w:rFonts w:cs="Arial"/>
          <w:b/>
          <w:bCs/>
          <w:lang w:eastAsia="de-DE"/>
        </w:rPr>
        <w:t xml:space="preserve">Kerv Linked </w:t>
      </w:r>
      <w:r>
        <w:rPr>
          <w:rFonts w:cs="Arial"/>
          <w:b/>
          <w:bCs/>
          <w:lang w:eastAsia="de-DE"/>
        </w:rPr>
        <w:t>Loan Item</w:t>
      </w:r>
      <w:r w:rsidRPr="170C0E31">
        <w:rPr>
          <w:rFonts w:cs="Arial"/>
          <w:b/>
          <w:bCs/>
          <w:lang w:eastAsia="de-DE"/>
        </w:rPr>
        <w:t xml:space="preserve"> Agreement </w:t>
      </w:r>
      <w:r w:rsidRPr="170C0E31">
        <w:rPr>
          <w:rFonts w:cs="Arial"/>
          <w:lang w:eastAsia="de-DE"/>
        </w:rPr>
        <w:t>is comprised of</w:t>
      </w:r>
      <w:r w:rsidRPr="170C0E31">
        <w:rPr>
          <w:rFonts w:cs="Arial"/>
          <w:b/>
          <w:bCs/>
          <w:lang w:eastAsia="de-DE"/>
        </w:rPr>
        <w:t xml:space="preserve"> </w:t>
      </w:r>
      <w:r w:rsidRPr="170C0E31">
        <w:rPr>
          <w:rFonts w:cs="Arial"/>
          <w:lang w:eastAsia="de-DE"/>
        </w:rPr>
        <w:t>th</w:t>
      </w:r>
      <w:r w:rsidR="00126774">
        <w:rPr>
          <w:rFonts w:cs="Arial"/>
          <w:lang w:eastAsia="de-DE"/>
        </w:rPr>
        <w:t>is Agreement, the Mobile Services Schedule and th</w:t>
      </w:r>
      <w:r w:rsidRPr="170C0E31">
        <w:rPr>
          <w:rFonts w:cs="Arial"/>
          <w:lang w:eastAsia="de-DE"/>
        </w:rPr>
        <w:t xml:space="preserve">e Master Services Order form, which shall collectively form (this </w:t>
      </w:r>
      <w:r w:rsidRPr="170C0E31">
        <w:rPr>
          <w:rFonts w:cs="Arial"/>
          <w:b/>
          <w:bCs/>
          <w:lang w:eastAsia="de-DE"/>
        </w:rPr>
        <w:t xml:space="preserve">“Agreement”). </w:t>
      </w:r>
      <w:r w:rsidRPr="170C0E31">
        <w:rPr>
          <w:rFonts w:cs="Arial"/>
          <w:lang w:eastAsia="de-DE"/>
        </w:rPr>
        <w:t>These documents</w:t>
      </w:r>
      <w:r>
        <w:rPr>
          <w:rFonts w:cs="Arial"/>
          <w:lang w:eastAsia="de-DE"/>
        </w:rPr>
        <w:t xml:space="preserve"> and other Documentation</w:t>
      </w:r>
      <w:r w:rsidRPr="170C0E31">
        <w:rPr>
          <w:rFonts w:cs="Arial"/>
          <w:lang w:eastAsia="de-DE"/>
        </w:rPr>
        <w:t xml:space="preserve"> can be found </w:t>
      </w:r>
      <w:hyperlink r:id="rId8" w:history="1">
        <w:r w:rsidRPr="170C0E31">
          <w:rPr>
            <w:rStyle w:val="Hyperlink"/>
            <w:rFonts w:eastAsiaTheme="majorEastAsia" w:cs="Arial"/>
            <w:lang w:eastAsia="de-DE"/>
          </w:rPr>
          <w:t>HERE</w:t>
        </w:r>
      </w:hyperlink>
      <w:r w:rsidRPr="170C0E31">
        <w:rPr>
          <w:rFonts w:cs="Arial"/>
          <w:lang w:eastAsia="de-DE"/>
        </w:rPr>
        <w:t xml:space="preserve">.  Kerv reserve the right (as reasonably required) to update these terms and conditions from time to time (such amendments to fully supersede any previous provisions agreed).  In the event of any substantive or material changes (as determined by Kerv) these shall be notified to the Customer via updates to the </w:t>
      </w:r>
      <w:r w:rsidRPr="170C0E31">
        <w:rPr>
          <w:rFonts w:cs="Arial"/>
          <w:color w:val="000000" w:themeColor="text1"/>
        </w:rPr>
        <w:t xml:space="preserve">Kerv Communications Compliance Practice </w:t>
      </w:r>
      <w:r w:rsidRPr="170C0E31">
        <w:rPr>
          <w:rFonts w:cs="Arial"/>
          <w:lang w:eastAsia="de-DE"/>
        </w:rPr>
        <w:t xml:space="preserve">webpage (found </w:t>
      </w:r>
      <w:hyperlink r:id="rId9" w:history="1">
        <w:r w:rsidRPr="170C0E31">
          <w:rPr>
            <w:rStyle w:val="Hyperlink"/>
            <w:rFonts w:eastAsiaTheme="majorEastAsia" w:cs="Arial"/>
            <w:lang w:eastAsia="de-DE"/>
          </w:rPr>
          <w:t>HERE</w:t>
        </w:r>
      </w:hyperlink>
      <w:r w:rsidRPr="170C0E31">
        <w:rPr>
          <w:rFonts w:cs="Arial"/>
          <w:lang w:eastAsia="de-DE"/>
        </w:rPr>
        <w:t>). The Customer hereby acknowledges and accepts it is responsible for reviewing and ensuring compliance with any changes made.  For the avoidance of doubt all definitions and clauses herein shall apply to the Agreement</w:t>
      </w:r>
      <w:r w:rsidR="002C65B7">
        <w:rPr>
          <w:rFonts w:cs="Arial"/>
          <w:lang w:eastAsia="de-DE"/>
        </w:rPr>
        <w:t>.</w:t>
      </w:r>
    </w:p>
    <w:p w14:paraId="61DDA6F5" w14:textId="77777777" w:rsidR="002C65B7" w:rsidRDefault="002C65B7" w:rsidP="002C65B7">
      <w:pPr>
        <w:pStyle w:val="Heading2"/>
        <w:numPr>
          <w:ilvl w:val="0"/>
          <w:numId w:val="14"/>
        </w:numPr>
        <w:rPr>
          <w:lang w:eastAsia="de-DE"/>
        </w:rPr>
      </w:pPr>
      <w:r>
        <w:rPr>
          <w:lang w:eastAsia="de-DE"/>
        </w:rPr>
        <w:t>Loan Items</w:t>
      </w:r>
    </w:p>
    <w:p w14:paraId="534E6FBC" w14:textId="24FCBD79" w:rsidR="00BC6975" w:rsidRPr="002C65B7" w:rsidRDefault="00B07C8E" w:rsidP="002C65B7">
      <w:pPr>
        <w:pStyle w:val="ListParagraph"/>
        <w:numPr>
          <w:ilvl w:val="1"/>
          <w:numId w:val="14"/>
        </w:numPr>
        <w:ind w:left="426" w:hanging="426"/>
        <w:rPr>
          <w:rFonts w:cs="Arial"/>
          <w:lang w:eastAsia="de-DE"/>
        </w:rPr>
      </w:pPr>
      <w:r w:rsidRPr="002C65B7">
        <w:t>The</w:t>
      </w:r>
      <w:r w:rsidRPr="002C65B7">
        <w:rPr>
          <w:rFonts w:cs="Arial"/>
          <w:lang w:eastAsia="de-DE"/>
        </w:rPr>
        <w:t xml:space="preserve"> </w:t>
      </w:r>
      <w:r w:rsidR="00207A46">
        <w:rPr>
          <w:rFonts w:cs="Arial"/>
          <w:lang w:eastAsia="de-DE"/>
        </w:rPr>
        <w:t>items set out in the below table shall be defined together and singularly as the “</w:t>
      </w:r>
      <w:r w:rsidR="00207A46" w:rsidRPr="00764490">
        <w:rPr>
          <w:rFonts w:cs="Arial"/>
          <w:b/>
          <w:bCs/>
          <w:lang w:eastAsia="de-DE"/>
        </w:rPr>
        <w:t>Loan Item(s)</w:t>
      </w:r>
      <w:r w:rsidR="00207A46">
        <w:rPr>
          <w:rFonts w:cs="Arial"/>
          <w:lang w:eastAsia="de-DE"/>
        </w:rPr>
        <w:t>”:</w:t>
      </w:r>
    </w:p>
    <w:tbl>
      <w:tblPr>
        <w:tblStyle w:val="Azzurristyle2"/>
        <w:tblW w:w="0" w:type="auto"/>
        <w:tblInd w:w="671" w:type="dxa"/>
        <w:tblLook w:val="04A0" w:firstRow="1" w:lastRow="0" w:firstColumn="1" w:lastColumn="0" w:noHBand="0" w:noVBand="1"/>
      </w:tblPr>
      <w:tblGrid>
        <w:gridCol w:w="2278"/>
        <w:gridCol w:w="2497"/>
        <w:gridCol w:w="2193"/>
        <w:gridCol w:w="1990"/>
      </w:tblGrid>
      <w:tr w:rsidR="006B4F45" w:rsidRPr="00207A46" w14:paraId="490A3FFE" w14:textId="77777777" w:rsidTr="006B4F45">
        <w:trPr>
          <w:cnfStyle w:val="100000000000" w:firstRow="1" w:lastRow="0" w:firstColumn="0" w:lastColumn="0" w:oddVBand="0" w:evenVBand="0" w:oddHBand="0" w:evenHBand="0" w:firstRowFirstColumn="0" w:firstRowLastColumn="0" w:lastRowFirstColumn="0" w:lastRowLastColumn="0"/>
          <w:trHeight w:val="369"/>
        </w:trPr>
        <w:tc>
          <w:tcPr>
            <w:tcW w:w="8958" w:type="dxa"/>
            <w:gridSpan w:val="4"/>
            <w:tcBorders>
              <w:bottom w:val="single" w:sz="4" w:space="0" w:color="auto"/>
            </w:tcBorders>
            <w:shd w:val="clear" w:color="auto" w:fill="BF97FF"/>
          </w:tcPr>
          <w:p w14:paraId="6FE54162" w14:textId="70AD94CD" w:rsidR="006B4F45" w:rsidRPr="006B4F45" w:rsidRDefault="006B4F45" w:rsidP="00285227">
            <w:pPr>
              <w:autoSpaceDE w:val="0"/>
              <w:autoSpaceDN w:val="0"/>
              <w:adjustRightInd w:val="0"/>
              <w:rPr>
                <w:rFonts w:cs="Tahoma"/>
                <w:color w:val="auto"/>
                <w:szCs w:val="20"/>
              </w:rPr>
            </w:pPr>
            <w:r>
              <w:rPr>
                <w:rFonts w:cs="Tahoma"/>
                <w:color w:val="auto"/>
                <w:szCs w:val="20"/>
              </w:rPr>
              <w:t>TABLE 1:  LOAN ITEMS</w:t>
            </w:r>
          </w:p>
        </w:tc>
      </w:tr>
      <w:tr w:rsidR="00BC6975" w:rsidRPr="00207A46" w14:paraId="12ECCD6D" w14:textId="77777777" w:rsidTr="006B4F45">
        <w:trPr>
          <w:cnfStyle w:val="000000100000" w:firstRow="0" w:lastRow="0" w:firstColumn="0" w:lastColumn="0" w:oddVBand="0" w:evenVBand="0" w:oddHBand="1" w:evenHBand="0" w:firstRowFirstColumn="0" w:firstRowLastColumn="0" w:lastRowFirstColumn="0" w:lastRowLastColumn="0"/>
        </w:trPr>
        <w:tc>
          <w:tcPr>
            <w:tcW w:w="2278" w:type="dxa"/>
            <w:tcBorders>
              <w:top w:val="single" w:sz="4" w:space="0" w:color="auto"/>
            </w:tcBorders>
            <w:shd w:val="clear" w:color="auto" w:fill="BF97FF"/>
          </w:tcPr>
          <w:p w14:paraId="525EA85E" w14:textId="77777777" w:rsidR="00BC6975" w:rsidRPr="00207A46" w:rsidRDefault="00BC6975" w:rsidP="00285227">
            <w:pPr>
              <w:autoSpaceDE w:val="0"/>
              <w:autoSpaceDN w:val="0"/>
              <w:adjustRightInd w:val="0"/>
              <w:rPr>
                <w:rFonts w:cs="Tahoma"/>
                <w:szCs w:val="20"/>
              </w:rPr>
            </w:pPr>
            <w:r w:rsidRPr="00207A46">
              <w:rPr>
                <w:rFonts w:cs="Tahoma"/>
                <w:szCs w:val="20"/>
              </w:rPr>
              <w:t>Quantity</w:t>
            </w:r>
          </w:p>
        </w:tc>
        <w:tc>
          <w:tcPr>
            <w:tcW w:w="2497" w:type="dxa"/>
            <w:tcBorders>
              <w:top w:val="single" w:sz="4" w:space="0" w:color="auto"/>
            </w:tcBorders>
            <w:shd w:val="clear" w:color="auto" w:fill="BF97FF"/>
          </w:tcPr>
          <w:p w14:paraId="146E0A6C" w14:textId="6652CD5E" w:rsidR="00BC6975" w:rsidRPr="00207A46" w:rsidRDefault="00BC6975" w:rsidP="00285227">
            <w:pPr>
              <w:autoSpaceDE w:val="0"/>
              <w:autoSpaceDN w:val="0"/>
              <w:adjustRightInd w:val="0"/>
              <w:rPr>
                <w:rFonts w:cs="Tahoma"/>
                <w:szCs w:val="20"/>
              </w:rPr>
            </w:pPr>
            <w:r w:rsidRPr="00207A46">
              <w:rPr>
                <w:rFonts w:cs="Tahoma"/>
                <w:szCs w:val="20"/>
              </w:rPr>
              <w:t>Make &amp; Model</w:t>
            </w:r>
          </w:p>
        </w:tc>
        <w:tc>
          <w:tcPr>
            <w:tcW w:w="2193" w:type="dxa"/>
            <w:tcBorders>
              <w:top w:val="single" w:sz="4" w:space="0" w:color="auto"/>
            </w:tcBorders>
            <w:shd w:val="clear" w:color="auto" w:fill="BF97FF"/>
          </w:tcPr>
          <w:p w14:paraId="5C9296C4" w14:textId="5C5C07AA" w:rsidR="00BC6975" w:rsidRPr="00207A46" w:rsidRDefault="00BC6975" w:rsidP="00285227">
            <w:pPr>
              <w:autoSpaceDE w:val="0"/>
              <w:autoSpaceDN w:val="0"/>
              <w:adjustRightInd w:val="0"/>
              <w:rPr>
                <w:rFonts w:cs="Tahoma"/>
                <w:szCs w:val="20"/>
              </w:rPr>
            </w:pPr>
            <w:r w:rsidRPr="00207A46">
              <w:rPr>
                <w:rFonts w:cs="Tahoma"/>
                <w:szCs w:val="20"/>
              </w:rPr>
              <w:t>Serial Number</w:t>
            </w:r>
          </w:p>
        </w:tc>
        <w:tc>
          <w:tcPr>
            <w:tcW w:w="1990" w:type="dxa"/>
            <w:tcBorders>
              <w:top w:val="single" w:sz="4" w:space="0" w:color="auto"/>
            </w:tcBorders>
            <w:shd w:val="clear" w:color="auto" w:fill="BF97FF"/>
          </w:tcPr>
          <w:p w14:paraId="7EAECC9E" w14:textId="77777777" w:rsidR="00BC6975" w:rsidRPr="00207A46" w:rsidRDefault="00BC6975" w:rsidP="00285227">
            <w:pPr>
              <w:autoSpaceDE w:val="0"/>
              <w:autoSpaceDN w:val="0"/>
              <w:adjustRightInd w:val="0"/>
              <w:rPr>
                <w:rFonts w:cs="Tahoma"/>
                <w:szCs w:val="20"/>
              </w:rPr>
            </w:pPr>
            <w:r w:rsidRPr="00207A46">
              <w:rPr>
                <w:rFonts w:cs="Tahoma"/>
                <w:szCs w:val="20"/>
              </w:rPr>
              <w:t>Value (£) excluding VAT</w:t>
            </w:r>
          </w:p>
        </w:tc>
      </w:tr>
      <w:tr w:rsidR="00BC6975" w:rsidRPr="002539F1" w14:paraId="4C3A9FE3" w14:textId="77777777" w:rsidTr="005C6063">
        <w:trPr>
          <w:cnfStyle w:val="000000010000" w:firstRow="0" w:lastRow="0" w:firstColumn="0" w:lastColumn="0" w:oddVBand="0" w:evenVBand="0" w:oddHBand="0" w:evenHBand="1" w:firstRowFirstColumn="0" w:firstRowLastColumn="0" w:lastRowFirstColumn="0" w:lastRowLastColumn="0"/>
        </w:trPr>
        <w:tc>
          <w:tcPr>
            <w:tcW w:w="2278" w:type="dxa"/>
            <w:shd w:val="clear" w:color="auto" w:fill="auto"/>
          </w:tcPr>
          <w:p w14:paraId="2191842C" w14:textId="5A392F11" w:rsidR="00BC6975" w:rsidRPr="00890152" w:rsidRDefault="00BC6975" w:rsidP="00285227">
            <w:pPr>
              <w:autoSpaceDE w:val="0"/>
              <w:autoSpaceDN w:val="0"/>
              <w:adjustRightInd w:val="0"/>
              <w:rPr>
                <w:rFonts w:cs="Tahoma"/>
                <w:color w:val="000000" w:themeColor="text1"/>
                <w:sz w:val="16"/>
                <w:szCs w:val="16"/>
              </w:rPr>
            </w:pPr>
          </w:p>
        </w:tc>
        <w:tc>
          <w:tcPr>
            <w:tcW w:w="2497" w:type="dxa"/>
            <w:shd w:val="clear" w:color="auto" w:fill="auto"/>
          </w:tcPr>
          <w:p w14:paraId="18FC49BC" w14:textId="77777777" w:rsidR="00BC6975" w:rsidRPr="00890152" w:rsidRDefault="00BC6975" w:rsidP="00BC6975">
            <w:pPr>
              <w:autoSpaceDE w:val="0"/>
              <w:autoSpaceDN w:val="0"/>
              <w:adjustRightInd w:val="0"/>
              <w:rPr>
                <w:rFonts w:cs="Tahoma"/>
                <w:color w:val="000000" w:themeColor="text1"/>
                <w:sz w:val="16"/>
                <w:szCs w:val="16"/>
              </w:rPr>
            </w:pPr>
          </w:p>
        </w:tc>
        <w:tc>
          <w:tcPr>
            <w:tcW w:w="2193" w:type="dxa"/>
            <w:shd w:val="clear" w:color="auto" w:fill="auto"/>
          </w:tcPr>
          <w:p w14:paraId="60ECB38A" w14:textId="77777777" w:rsidR="00BC6975" w:rsidRPr="001B657B" w:rsidRDefault="00BC6975" w:rsidP="00BC6975">
            <w:pPr>
              <w:autoSpaceDE w:val="0"/>
              <w:autoSpaceDN w:val="0"/>
              <w:adjustRightInd w:val="0"/>
              <w:rPr>
                <w:rFonts w:cs="Tahoma"/>
                <w:color w:val="000000" w:themeColor="text1"/>
                <w:sz w:val="16"/>
                <w:szCs w:val="16"/>
              </w:rPr>
            </w:pPr>
          </w:p>
        </w:tc>
        <w:tc>
          <w:tcPr>
            <w:tcW w:w="1990" w:type="dxa"/>
            <w:shd w:val="clear" w:color="auto" w:fill="auto"/>
          </w:tcPr>
          <w:p w14:paraId="5ADC306D" w14:textId="1D2CC0F4" w:rsidR="00BC6975" w:rsidRPr="001B657B" w:rsidRDefault="00BC6975" w:rsidP="00BC6975">
            <w:pPr>
              <w:autoSpaceDE w:val="0"/>
              <w:autoSpaceDN w:val="0"/>
              <w:adjustRightInd w:val="0"/>
              <w:rPr>
                <w:rFonts w:cs="Tahoma"/>
                <w:color w:val="000000" w:themeColor="text1"/>
                <w:sz w:val="16"/>
                <w:szCs w:val="16"/>
              </w:rPr>
            </w:pPr>
            <w:r w:rsidRPr="001B657B">
              <w:rPr>
                <w:rFonts w:cs="Tahoma"/>
                <w:color w:val="000000" w:themeColor="text1"/>
                <w:sz w:val="16"/>
                <w:szCs w:val="16"/>
              </w:rPr>
              <w:t>£</w:t>
            </w:r>
          </w:p>
        </w:tc>
      </w:tr>
      <w:tr w:rsidR="00BC6975" w:rsidRPr="002539F1" w14:paraId="1BE8E9AE" w14:textId="77777777" w:rsidTr="005C6063">
        <w:trPr>
          <w:cnfStyle w:val="000000100000" w:firstRow="0" w:lastRow="0" w:firstColumn="0" w:lastColumn="0" w:oddVBand="0" w:evenVBand="0" w:oddHBand="1" w:evenHBand="0" w:firstRowFirstColumn="0" w:firstRowLastColumn="0" w:lastRowFirstColumn="0" w:lastRowLastColumn="0"/>
        </w:trPr>
        <w:tc>
          <w:tcPr>
            <w:tcW w:w="2278" w:type="dxa"/>
            <w:shd w:val="clear" w:color="auto" w:fill="auto"/>
          </w:tcPr>
          <w:p w14:paraId="00149C96" w14:textId="66AB71CA" w:rsidR="00BC6975" w:rsidRPr="00890152" w:rsidRDefault="00BC6975" w:rsidP="00285227">
            <w:pPr>
              <w:autoSpaceDE w:val="0"/>
              <w:autoSpaceDN w:val="0"/>
              <w:adjustRightInd w:val="0"/>
              <w:rPr>
                <w:rFonts w:cs="Tahoma"/>
                <w:color w:val="000000" w:themeColor="text1"/>
                <w:sz w:val="16"/>
                <w:szCs w:val="16"/>
              </w:rPr>
            </w:pPr>
          </w:p>
        </w:tc>
        <w:tc>
          <w:tcPr>
            <w:tcW w:w="2497" w:type="dxa"/>
            <w:shd w:val="clear" w:color="auto" w:fill="auto"/>
          </w:tcPr>
          <w:p w14:paraId="5CFBBA01" w14:textId="77777777" w:rsidR="00BC6975" w:rsidRPr="00890152" w:rsidRDefault="00BC6975" w:rsidP="00BC6975">
            <w:pPr>
              <w:autoSpaceDE w:val="0"/>
              <w:autoSpaceDN w:val="0"/>
              <w:adjustRightInd w:val="0"/>
              <w:rPr>
                <w:rFonts w:cs="Tahoma"/>
                <w:color w:val="000000" w:themeColor="text1"/>
                <w:sz w:val="16"/>
                <w:szCs w:val="16"/>
              </w:rPr>
            </w:pPr>
          </w:p>
        </w:tc>
        <w:tc>
          <w:tcPr>
            <w:tcW w:w="2193" w:type="dxa"/>
            <w:shd w:val="clear" w:color="auto" w:fill="auto"/>
          </w:tcPr>
          <w:p w14:paraId="7F488997" w14:textId="77777777" w:rsidR="00BC6975" w:rsidRPr="001B657B" w:rsidRDefault="00BC6975" w:rsidP="00BC6975">
            <w:pPr>
              <w:autoSpaceDE w:val="0"/>
              <w:autoSpaceDN w:val="0"/>
              <w:adjustRightInd w:val="0"/>
              <w:rPr>
                <w:rFonts w:cs="Tahoma"/>
                <w:color w:val="000000" w:themeColor="text1"/>
                <w:sz w:val="16"/>
                <w:szCs w:val="16"/>
              </w:rPr>
            </w:pPr>
          </w:p>
        </w:tc>
        <w:tc>
          <w:tcPr>
            <w:tcW w:w="1990" w:type="dxa"/>
            <w:shd w:val="clear" w:color="auto" w:fill="auto"/>
          </w:tcPr>
          <w:p w14:paraId="1CD36337" w14:textId="58F3162C" w:rsidR="00BC6975" w:rsidRPr="001B657B" w:rsidRDefault="00BC6975" w:rsidP="00285227">
            <w:pPr>
              <w:autoSpaceDE w:val="0"/>
              <w:autoSpaceDN w:val="0"/>
              <w:adjustRightInd w:val="0"/>
              <w:rPr>
                <w:rFonts w:cs="Tahoma"/>
                <w:color w:val="000000" w:themeColor="text1"/>
                <w:sz w:val="16"/>
                <w:szCs w:val="16"/>
              </w:rPr>
            </w:pPr>
            <w:r w:rsidRPr="001B657B">
              <w:rPr>
                <w:rFonts w:cs="Tahoma"/>
                <w:color w:val="000000" w:themeColor="text1"/>
                <w:sz w:val="16"/>
                <w:szCs w:val="16"/>
              </w:rPr>
              <w:t>£</w:t>
            </w:r>
          </w:p>
          <w:p w14:paraId="7491E41C" w14:textId="77777777" w:rsidR="00BC6975" w:rsidRPr="001B657B" w:rsidRDefault="00BC6975" w:rsidP="00285227">
            <w:pPr>
              <w:autoSpaceDE w:val="0"/>
              <w:autoSpaceDN w:val="0"/>
              <w:adjustRightInd w:val="0"/>
              <w:rPr>
                <w:rFonts w:cs="Tahoma"/>
                <w:color w:val="000000" w:themeColor="text1"/>
                <w:sz w:val="16"/>
                <w:szCs w:val="16"/>
              </w:rPr>
            </w:pPr>
          </w:p>
        </w:tc>
      </w:tr>
      <w:tr w:rsidR="00BC6975" w:rsidRPr="002539F1" w14:paraId="03FDD19B" w14:textId="77777777" w:rsidTr="005C6063">
        <w:trPr>
          <w:cnfStyle w:val="000000010000" w:firstRow="0" w:lastRow="0" w:firstColumn="0" w:lastColumn="0" w:oddVBand="0" w:evenVBand="0" w:oddHBand="0" w:evenHBand="1" w:firstRowFirstColumn="0" w:firstRowLastColumn="0" w:lastRowFirstColumn="0" w:lastRowLastColumn="0"/>
          <w:trHeight w:val="21"/>
        </w:trPr>
        <w:tc>
          <w:tcPr>
            <w:tcW w:w="2278" w:type="dxa"/>
            <w:shd w:val="clear" w:color="auto" w:fill="auto"/>
          </w:tcPr>
          <w:p w14:paraId="51597414" w14:textId="4E9C8BC9" w:rsidR="00BC6975" w:rsidRPr="00890152" w:rsidRDefault="00BC6975" w:rsidP="00285227">
            <w:pPr>
              <w:autoSpaceDE w:val="0"/>
              <w:autoSpaceDN w:val="0"/>
              <w:adjustRightInd w:val="0"/>
              <w:rPr>
                <w:rFonts w:cs="Tahoma"/>
                <w:color w:val="000000" w:themeColor="text1"/>
                <w:sz w:val="16"/>
                <w:szCs w:val="16"/>
              </w:rPr>
            </w:pPr>
          </w:p>
        </w:tc>
        <w:tc>
          <w:tcPr>
            <w:tcW w:w="2497" w:type="dxa"/>
            <w:shd w:val="clear" w:color="auto" w:fill="auto"/>
          </w:tcPr>
          <w:p w14:paraId="40A95DD1" w14:textId="77777777" w:rsidR="00BC6975" w:rsidRPr="00890152" w:rsidRDefault="00BC6975" w:rsidP="00BC6975">
            <w:pPr>
              <w:autoSpaceDE w:val="0"/>
              <w:autoSpaceDN w:val="0"/>
              <w:adjustRightInd w:val="0"/>
              <w:rPr>
                <w:rFonts w:cs="Tahoma"/>
                <w:color w:val="000000" w:themeColor="text1"/>
                <w:sz w:val="16"/>
                <w:szCs w:val="16"/>
              </w:rPr>
            </w:pPr>
          </w:p>
        </w:tc>
        <w:tc>
          <w:tcPr>
            <w:tcW w:w="2193" w:type="dxa"/>
            <w:shd w:val="clear" w:color="auto" w:fill="auto"/>
          </w:tcPr>
          <w:p w14:paraId="390A2296" w14:textId="77777777" w:rsidR="00BC6975" w:rsidRPr="001B657B" w:rsidRDefault="00BC6975" w:rsidP="00BC6975">
            <w:pPr>
              <w:autoSpaceDE w:val="0"/>
              <w:autoSpaceDN w:val="0"/>
              <w:adjustRightInd w:val="0"/>
              <w:rPr>
                <w:rFonts w:cs="Tahoma"/>
                <w:color w:val="000000" w:themeColor="text1"/>
                <w:sz w:val="16"/>
                <w:szCs w:val="16"/>
              </w:rPr>
            </w:pPr>
          </w:p>
        </w:tc>
        <w:tc>
          <w:tcPr>
            <w:tcW w:w="1990" w:type="dxa"/>
            <w:shd w:val="clear" w:color="auto" w:fill="auto"/>
          </w:tcPr>
          <w:p w14:paraId="54DD965A" w14:textId="791D55E0" w:rsidR="00BC6975" w:rsidRPr="001B657B" w:rsidRDefault="00BC6975" w:rsidP="00285227">
            <w:pPr>
              <w:autoSpaceDE w:val="0"/>
              <w:autoSpaceDN w:val="0"/>
              <w:adjustRightInd w:val="0"/>
              <w:rPr>
                <w:rFonts w:cs="Tahoma"/>
                <w:color w:val="000000" w:themeColor="text1"/>
                <w:sz w:val="16"/>
                <w:szCs w:val="16"/>
              </w:rPr>
            </w:pPr>
            <w:r w:rsidRPr="001B657B">
              <w:rPr>
                <w:rFonts w:cs="Tahoma"/>
                <w:color w:val="000000" w:themeColor="text1"/>
                <w:sz w:val="16"/>
                <w:szCs w:val="16"/>
              </w:rPr>
              <w:t>£</w:t>
            </w:r>
          </w:p>
          <w:p w14:paraId="53DDEDEF" w14:textId="77777777" w:rsidR="00BC6975" w:rsidRPr="001B657B" w:rsidRDefault="00BC6975" w:rsidP="00285227">
            <w:pPr>
              <w:autoSpaceDE w:val="0"/>
              <w:autoSpaceDN w:val="0"/>
              <w:adjustRightInd w:val="0"/>
              <w:rPr>
                <w:rFonts w:cs="Tahoma"/>
                <w:color w:val="000000" w:themeColor="text1"/>
                <w:sz w:val="16"/>
                <w:szCs w:val="16"/>
              </w:rPr>
            </w:pPr>
          </w:p>
        </w:tc>
      </w:tr>
      <w:tr w:rsidR="00BC6975" w:rsidRPr="002539F1" w14:paraId="3E869F04" w14:textId="77777777" w:rsidTr="005C6063">
        <w:trPr>
          <w:cnfStyle w:val="000000100000" w:firstRow="0" w:lastRow="0" w:firstColumn="0" w:lastColumn="0" w:oddVBand="0" w:evenVBand="0" w:oddHBand="1" w:evenHBand="0" w:firstRowFirstColumn="0" w:firstRowLastColumn="0" w:lastRowFirstColumn="0" w:lastRowLastColumn="0"/>
          <w:trHeight w:val="21"/>
        </w:trPr>
        <w:tc>
          <w:tcPr>
            <w:tcW w:w="8958" w:type="dxa"/>
            <w:gridSpan w:val="4"/>
            <w:shd w:val="clear" w:color="auto" w:fill="auto"/>
          </w:tcPr>
          <w:p w14:paraId="3B5ECA60" w14:textId="00A68568" w:rsidR="00BC6975" w:rsidRPr="001B657B" w:rsidRDefault="00BC6975" w:rsidP="00285227">
            <w:pPr>
              <w:autoSpaceDE w:val="0"/>
              <w:autoSpaceDN w:val="0"/>
              <w:adjustRightInd w:val="0"/>
              <w:rPr>
                <w:rFonts w:cs="Tahoma"/>
                <w:color w:val="000000" w:themeColor="text1"/>
                <w:sz w:val="16"/>
                <w:szCs w:val="16"/>
              </w:rPr>
            </w:pPr>
            <w:r>
              <w:rPr>
                <w:rFonts w:cs="Tahoma"/>
                <w:color w:val="000000" w:themeColor="text1"/>
                <w:sz w:val="16"/>
                <w:szCs w:val="16"/>
              </w:rPr>
              <w:t xml:space="preserve">                                                                                                            Total Value:                             £</w:t>
            </w:r>
          </w:p>
        </w:tc>
      </w:tr>
    </w:tbl>
    <w:p w14:paraId="6F94B7FB" w14:textId="3DAF4FB2" w:rsidR="00542668" w:rsidRPr="00542668" w:rsidRDefault="00B74700" w:rsidP="00542668">
      <w:pPr>
        <w:pStyle w:val="ListParagraph"/>
        <w:numPr>
          <w:ilvl w:val="1"/>
          <w:numId w:val="14"/>
        </w:numPr>
        <w:ind w:left="425" w:hanging="425"/>
        <w:contextualSpacing w:val="0"/>
        <w:rPr>
          <w:rFonts w:cs="Arial"/>
          <w:lang w:eastAsia="de-DE"/>
        </w:rPr>
      </w:pPr>
      <w:r w:rsidRPr="00207A46">
        <w:rPr>
          <w:rFonts w:cs="Arial"/>
          <w:lang w:eastAsia="de-DE"/>
        </w:rPr>
        <w:t xml:space="preserve">By taking possession of the Loan </w:t>
      </w:r>
      <w:r w:rsidR="00517E51" w:rsidRPr="00207A46">
        <w:rPr>
          <w:rFonts w:cs="Arial"/>
          <w:lang w:eastAsia="de-DE"/>
        </w:rPr>
        <w:t>Item</w:t>
      </w:r>
      <w:r w:rsidRPr="00207A46">
        <w:rPr>
          <w:rFonts w:cs="Arial"/>
          <w:lang w:eastAsia="de-DE"/>
        </w:rPr>
        <w:t xml:space="preserve">(s) and signing this </w:t>
      </w:r>
      <w:r w:rsidR="00207A46">
        <w:rPr>
          <w:rFonts w:cs="Arial"/>
          <w:lang w:eastAsia="de-DE"/>
        </w:rPr>
        <w:t>A</w:t>
      </w:r>
      <w:r w:rsidRPr="00207A46">
        <w:rPr>
          <w:rFonts w:cs="Arial"/>
          <w:lang w:eastAsia="de-DE"/>
        </w:rPr>
        <w:t xml:space="preserve">greement, </w:t>
      </w:r>
      <w:r w:rsidR="00207A46">
        <w:rPr>
          <w:rFonts w:cs="Arial"/>
          <w:lang w:eastAsia="de-DE"/>
        </w:rPr>
        <w:t>the Customer</w:t>
      </w:r>
      <w:r w:rsidRPr="00207A46">
        <w:rPr>
          <w:rFonts w:cs="Arial"/>
          <w:lang w:eastAsia="de-DE"/>
        </w:rPr>
        <w:t xml:space="preserve"> agree</w:t>
      </w:r>
      <w:r w:rsidR="00207A46">
        <w:rPr>
          <w:rFonts w:cs="Arial"/>
          <w:lang w:eastAsia="de-DE"/>
        </w:rPr>
        <w:t>s</w:t>
      </w:r>
      <w:r w:rsidRPr="00207A46">
        <w:rPr>
          <w:rFonts w:cs="Arial"/>
          <w:lang w:eastAsia="de-DE"/>
        </w:rPr>
        <w:t xml:space="preserve"> to</w:t>
      </w:r>
      <w:r w:rsidR="00207A46">
        <w:rPr>
          <w:rFonts w:cs="Arial"/>
          <w:lang w:eastAsia="de-DE"/>
        </w:rPr>
        <w:t xml:space="preserve"> </w:t>
      </w:r>
      <w:r w:rsidRPr="00207A46">
        <w:rPr>
          <w:rFonts w:cs="Arial"/>
          <w:lang w:eastAsia="de-DE"/>
        </w:rPr>
        <w:t>the terms and conditions listed below</w:t>
      </w:r>
      <w:r w:rsidR="00542668">
        <w:rPr>
          <w:rFonts w:cs="Arial"/>
          <w:lang w:eastAsia="de-DE"/>
        </w:rPr>
        <w:t>.</w:t>
      </w:r>
    </w:p>
    <w:p w14:paraId="536D6CAB" w14:textId="0CC9E1F3" w:rsidR="006B4F45" w:rsidRDefault="006B4F45" w:rsidP="0014124A">
      <w:pPr>
        <w:pStyle w:val="ListParagraph"/>
        <w:numPr>
          <w:ilvl w:val="0"/>
          <w:numId w:val="14"/>
        </w:numPr>
        <w:tabs>
          <w:tab w:val="left" w:pos="0"/>
        </w:tabs>
        <w:autoSpaceDE w:val="0"/>
        <w:autoSpaceDN w:val="0"/>
        <w:adjustRightInd w:val="0"/>
        <w:ind w:left="357" w:hanging="357"/>
        <w:contextualSpacing w:val="0"/>
        <w:jc w:val="both"/>
        <w:rPr>
          <w:rStyle w:val="Heading3Char"/>
        </w:rPr>
      </w:pPr>
      <w:r>
        <w:rPr>
          <w:rStyle w:val="Heading3Char"/>
        </w:rPr>
        <w:t xml:space="preserve">Receipt of </w:t>
      </w:r>
      <w:r w:rsidR="00B74700" w:rsidRPr="00C456C5">
        <w:rPr>
          <w:rStyle w:val="Heading3Char"/>
        </w:rPr>
        <w:t>L</w:t>
      </w:r>
      <w:r>
        <w:rPr>
          <w:rStyle w:val="Heading3Char"/>
        </w:rPr>
        <w:t>oan</w:t>
      </w:r>
      <w:r w:rsidR="00B74700" w:rsidRPr="00C456C5">
        <w:rPr>
          <w:rStyle w:val="Heading3Char"/>
        </w:rPr>
        <w:t xml:space="preserve"> </w:t>
      </w:r>
      <w:r w:rsidR="00517E51">
        <w:rPr>
          <w:rStyle w:val="Heading3Char"/>
        </w:rPr>
        <w:t>I</w:t>
      </w:r>
      <w:r>
        <w:rPr>
          <w:rStyle w:val="Heading3Char"/>
        </w:rPr>
        <w:t>tem(s</w:t>
      </w:r>
      <w:r w:rsidR="00B74700" w:rsidRPr="00C456C5">
        <w:rPr>
          <w:rStyle w:val="Heading3Char"/>
        </w:rPr>
        <w:t>)</w:t>
      </w:r>
    </w:p>
    <w:p w14:paraId="3B818FB9" w14:textId="77777777" w:rsidR="00000745" w:rsidRPr="0014124A" w:rsidRDefault="00542668" w:rsidP="0014124A">
      <w:pPr>
        <w:pStyle w:val="ListParagraph"/>
        <w:numPr>
          <w:ilvl w:val="1"/>
          <w:numId w:val="14"/>
        </w:numPr>
        <w:ind w:left="425" w:hanging="425"/>
        <w:contextualSpacing w:val="0"/>
      </w:pPr>
      <w:r w:rsidRPr="0014124A">
        <w:rPr>
          <w:rFonts w:cs="Arial"/>
          <w:lang w:eastAsia="de-DE"/>
        </w:rPr>
        <w:t xml:space="preserve">The Customer </w:t>
      </w:r>
      <w:r w:rsidR="00B74700" w:rsidRPr="0014124A">
        <w:rPr>
          <w:rFonts w:cs="Arial"/>
          <w:lang w:eastAsia="de-DE"/>
        </w:rPr>
        <w:t>acknowledge</w:t>
      </w:r>
      <w:r w:rsidRPr="0014124A">
        <w:rPr>
          <w:rFonts w:cs="Arial"/>
          <w:lang w:eastAsia="de-DE"/>
        </w:rPr>
        <w:t>s</w:t>
      </w:r>
      <w:r w:rsidR="00B74700" w:rsidRPr="0014124A">
        <w:rPr>
          <w:rFonts w:cs="Arial"/>
          <w:lang w:eastAsia="de-DE"/>
        </w:rPr>
        <w:t xml:space="preserve"> receipt of the Loan </w:t>
      </w:r>
      <w:r w:rsidR="00517E51" w:rsidRPr="0014124A">
        <w:rPr>
          <w:rFonts w:cs="Arial"/>
          <w:lang w:eastAsia="de-DE"/>
        </w:rPr>
        <w:t>Item</w:t>
      </w:r>
      <w:r w:rsidR="006B4F45" w:rsidRPr="0014124A">
        <w:rPr>
          <w:rFonts w:cs="Arial"/>
          <w:lang w:eastAsia="de-DE"/>
        </w:rPr>
        <w:t>(s)</w:t>
      </w:r>
      <w:r w:rsidR="00B74700" w:rsidRPr="0014124A">
        <w:rPr>
          <w:rFonts w:cs="Arial"/>
          <w:lang w:eastAsia="de-DE"/>
        </w:rPr>
        <w:t xml:space="preserve"> listed in </w:t>
      </w:r>
      <w:r w:rsidR="006B4F45" w:rsidRPr="0014124A">
        <w:rPr>
          <w:rFonts w:cs="Arial"/>
          <w:lang w:eastAsia="de-DE"/>
        </w:rPr>
        <w:t>Table 1 above</w:t>
      </w:r>
      <w:r w:rsidR="00B74700" w:rsidRPr="0014124A">
        <w:rPr>
          <w:rFonts w:cs="Arial"/>
          <w:lang w:eastAsia="de-DE"/>
        </w:rPr>
        <w:t xml:space="preserve"> and agree</w:t>
      </w:r>
      <w:r w:rsidRPr="0014124A">
        <w:rPr>
          <w:rFonts w:cs="Arial"/>
          <w:lang w:eastAsia="de-DE"/>
        </w:rPr>
        <w:t>s</w:t>
      </w:r>
      <w:r w:rsidR="00B74700" w:rsidRPr="0014124A">
        <w:rPr>
          <w:rFonts w:cs="Arial"/>
          <w:lang w:eastAsia="de-DE"/>
        </w:rPr>
        <w:t xml:space="preserve"> to return</w:t>
      </w:r>
      <w:r w:rsidR="00B74700" w:rsidRPr="00542668">
        <w:rPr>
          <w:lang w:eastAsia="de-DE"/>
        </w:rPr>
        <w:t xml:space="preserve"> it/them to </w:t>
      </w:r>
      <w:r>
        <w:rPr>
          <w:lang w:eastAsia="de-DE"/>
        </w:rPr>
        <w:t>Kerv</w:t>
      </w:r>
      <w:r w:rsidR="00B74700" w:rsidRPr="00542668">
        <w:rPr>
          <w:lang w:eastAsia="de-DE"/>
        </w:rPr>
        <w:t xml:space="preserve">: </w:t>
      </w:r>
    </w:p>
    <w:p w14:paraId="781EEB27" w14:textId="2F17B133" w:rsidR="0014124A" w:rsidRPr="0014124A" w:rsidRDefault="00B74700" w:rsidP="00000745">
      <w:pPr>
        <w:pStyle w:val="ListParagraph"/>
        <w:numPr>
          <w:ilvl w:val="2"/>
          <w:numId w:val="14"/>
        </w:numPr>
        <w:rPr>
          <w:rFonts w:cs="Arial"/>
          <w:lang w:eastAsia="de-DE"/>
        </w:rPr>
      </w:pPr>
      <w:r w:rsidRPr="00542668">
        <w:rPr>
          <w:rFonts w:cs="Arial"/>
          <w:lang w:eastAsia="de-DE"/>
        </w:rPr>
        <w:t xml:space="preserve">in the event of an </w:t>
      </w:r>
      <w:r w:rsidR="0014124A">
        <w:rPr>
          <w:rFonts w:cs="Arial"/>
          <w:lang w:eastAsia="de-DE"/>
        </w:rPr>
        <w:t>e</w:t>
      </w:r>
      <w:r w:rsidRPr="00542668">
        <w:rPr>
          <w:rFonts w:cs="Arial"/>
          <w:lang w:eastAsia="de-DE"/>
        </w:rPr>
        <w:t xml:space="preserve">valuation within thirty (30) days from the date of execution of this </w:t>
      </w:r>
      <w:r w:rsidR="0014124A">
        <w:rPr>
          <w:rFonts w:cs="Arial"/>
          <w:lang w:eastAsia="de-DE"/>
        </w:rPr>
        <w:t>A</w:t>
      </w:r>
      <w:r w:rsidRPr="00542668">
        <w:rPr>
          <w:rFonts w:cs="Arial"/>
          <w:lang w:eastAsia="de-DE"/>
        </w:rPr>
        <w:t xml:space="preserve">greement; or </w:t>
      </w:r>
    </w:p>
    <w:p w14:paraId="6BF54BA7" w14:textId="77777777" w:rsidR="0014124A" w:rsidRPr="0014124A" w:rsidRDefault="00B74700" w:rsidP="00000745">
      <w:pPr>
        <w:pStyle w:val="ListParagraph"/>
        <w:numPr>
          <w:ilvl w:val="2"/>
          <w:numId w:val="14"/>
        </w:numPr>
        <w:rPr>
          <w:lang w:val="en-US"/>
        </w:rPr>
      </w:pPr>
      <w:r w:rsidRPr="00542668">
        <w:rPr>
          <w:rFonts w:cs="Arial"/>
          <w:lang w:eastAsia="de-DE"/>
        </w:rPr>
        <w:t xml:space="preserve"> upon </w:t>
      </w:r>
      <w:r w:rsidR="0014124A">
        <w:rPr>
          <w:rFonts w:cs="Arial"/>
          <w:lang w:eastAsia="de-DE"/>
        </w:rPr>
        <w:t>Kerv</w:t>
      </w:r>
      <w:r w:rsidRPr="00542668">
        <w:rPr>
          <w:rFonts w:cs="Arial"/>
          <w:lang w:eastAsia="de-DE"/>
        </w:rPr>
        <w:t>’s written request to do so</w:t>
      </w:r>
      <w:r w:rsidRPr="006B4F45">
        <w:rPr>
          <w:rFonts w:cs="Tahoma"/>
          <w:color w:val="333333"/>
          <w:sz w:val="14"/>
          <w:szCs w:val="16"/>
          <w:lang w:val="en-US"/>
        </w:rPr>
        <w:t xml:space="preserve"> </w:t>
      </w:r>
    </w:p>
    <w:p w14:paraId="6CF3A17A" w14:textId="77777777" w:rsidR="0014124A" w:rsidRDefault="0014124A" w:rsidP="0014124A">
      <w:pPr>
        <w:pStyle w:val="ListParagraph"/>
        <w:ind w:left="1224"/>
        <w:rPr>
          <w:lang w:val="en-US"/>
        </w:rPr>
      </w:pPr>
      <w:r>
        <w:rPr>
          <w:lang w:val="en-US"/>
        </w:rPr>
        <w:t>e</w:t>
      </w:r>
      <w:r w:rsidR="00B74700" w:rsidRPr="0014124A">
        <w:rPr>
          <w:lang w:val="en-US"/>
        </w:rPr>
        <w:t>ach, a "</w:t>
      </w:r>
      <w:r w:rsidR="00B74700" w:rsidRPr="0014124A">
        <w:rPr>
          <w:b/>
          <w:bCs/>
          <w:lang w:val="en-US"/>
        </w:rPr>
        <w:t>Return Date</w:t>
      </w:r>
      <w:r w:rsidR="00B74700" w:rsidRPr="0014124A">
        <w:rPr>
          <w:lang w:val="en-US"/>
        </w:rPr>
        <w:t xml:space="preserve">". </w:t>
      </w:r>
    </w:p>
    <w:p w14:paraId="7AAC8ACE" w14:textId="77777777" w:rsidR="0026170E" w:rsidRPr="0026170E" w:rsidRDefault="0026170E" w:rsidP="0026170E">
      <w:pPr>
        <w:jc w:val="right"/>
        <w:rPr>
          <w:lang w:val="en-US"/>
        </w:rPr>
      </w:pPr>
    </w:p>
    <w:p w14:paraId="5AA86A94" w14:textId="77777777" w:rsidR="0014124A" w:rsidRDefault="00B74700" w:rsidP="0014124A">
      <w:pPr>
        <w:pStyle w:val="ListParagraph"/>
        <w:numPr>
          <w:ilvl w:val="1"/>
          <w:numId w:val="14"/>
        </w:numPr>
        <w:ind w:left="425" w:hanging="425"/>
        <w:contextualSpacing w:val="0"/>
        <w:rPr>
          <w:rFonts w:cs="Arial"/>
          <w:lang w:eastAsia="de-DE"/>
        </w:rPr>
      </w:pPr>
      <w:r w:rsidRPr="0014124A">
        <w:rPr>
          <w:rFonts w:cs="Arial"/>
          <w:lang w:eastAsia="de-DE"/>
        </w:rPr>
        <w:lastRenderedPageBreak/>
        <w:t xml:space="preserve">From the date on which </w:t>
      </w:r>
      <w:r w:rsidR="0014124A">
        <w:rPr>
          <w:rFonts w:cs="Arial"/>
          <w:lang w:eastAsia="de-DE"/>
        </w:rPr>
        <w:t>the Customer</w:t>
      </w:r>
      <w:r w:rsidRPr="0014124A">
        <w:rPr>
          <w:rFonts w:cs="Arial"/>
          <w:lang w:eastAsia="de-DE"/>
        </w:rPr>
        <w:t xml:space="preserve"> receive the Loan </w:t>
      </w:r>
      <w:r w:rsidR="00517E51" w:rsidRPr="0014124A">
        <w:rPr>
          <w:rFonts w:cs="Arial"/>
          <w:lang w:eastAsia="de-DE"/>
        </w:rPr>
        <w:t>Item</w:t>
      </w:r>
      <w:r w:rsidRPr="0014124A">
        <w:rPr>
          <w:rFonts w:cs="Arial"/>
          <w:lang w:eastAsia="de-DE"/>
        </w:rPr>
        <w:t xml:space="preserve">(s) through </w:t>
      </w:r>
      <w:r w:rsidR="005D538F" w:rsidRPr="0014124A">
        <w:rPr>
          <w:rFonts w:cs="Arial"/>
          <w:lang w:eastAsia="de-DE"/>
        </w:rPr>
        <w:t xml:space="preserve">to </w:t>
      </w:r>
      <w:r w:rsidRPr="0014124A">
        <w:rPr>
          <w:rFonts w:cs="Arial"/>
          <w:lang w:eastAsia="de-DE"/>
        </w:rPr>
        <w:t xml:space="preserve">the Return Date, title to the Loan </w:t>
      </w:r>
      <w:r w:rsidR="00517E51" w:rsidRPr="0014124A">
        <w:rPr>
          <w:rFonts w:cs="Arial"/>
          <w:lang w:eastAsia="de-DE"/>
        </w:rPr>
        <w:t>Item</w:t>
      </w:r>
      <w:r w:rsidRPr="0014124A">
        <w:rPr>
          <w:rFonts w:cs="Arial"/>
          <w:lang w:eastAsia="de-DE"/>
        </w:rPr>
        <w:t xml:space="preserve">(s) shall at all times remain vested in </w:t>
      </w:r>
      <w:r w:rsidR="0014124A">
        <w:rPr>
          <w:rFonts w:cs="Arial"/>
          <w:lang w:eastAsia="de-DE"/>
        </w:rPr>
        <w:t>Kerv</w:t>
      </w:r>
      <w:r w:rsidR="00661D95" w:rsidRPr="0014124A">
        <w:rPr>
          <w:rFonts w:cs="Arial"/>
          <w:lang w:eastAsia="de-DE"/>
        </w:rPr>
        <w:t xml:space="preserve"> or in </w:t>
      </w:r>
      <w:r w:rsidR="0014124A">
        <w:rPr>
          <w:rFonts w:cs="Arial"/>
          <w:lang w:eastAsia="de-DE"/>
        </w:rPr>
        <w:t>Kerv</w:t>
      </w:r>
      <w:r w:rsidR="00661D95" w:rsidRPr="0014124A">
        <w:rPr>
          <w:rFonts w:cs="Arial"/>
          <w:lang w:eastAsia="de-DE"/>
        </w:rPr>
        <w:t xml:space="preserve">’s supplier as appropriate. </w:t>
      </w:r>
    </w:p>
    <w:p w14:paraId="286FF5A6" w14:textId="5E00AAE1" w:rsidR="00B74700" w:rsidRPr="0014124A" w:rsidRDefault="00661D95" w:rsidP="0014124A">
      <w:pPr>
        <w:pStyle w:val="ListParagraph"/>
        <w:numPr>
          <w:ilvl w:val="1"/>
          <w:numId w:val="14"/>
        </w:numPr>
        <w:ind w:left="425" w:hanging="425"/>
        <w:contextualSpacing w:val="0"/>
        <w:rPr>
          <w:rFonts w:cs="Arial"/>
          <w:lang w:eastAsia="de-DE"/>
        </w:rPr>
      </w:pPr>
      <w:r w:rsidRPr="0014124A">
        <w:rPr>
          <w:rFonts w:cs="Arial"/>
          <w:lang w:eastAsia="de-DE"/>
        </w:rPr>
        <w:t>The Loan Items will be returned undamaged, including all accessories.</w:t>
      </w:r>
    </w:p>
    <w:p w14:paraId="6442ABBD" w14:textId="48A9031A" w:rsidR="0014124A" w:rsidRPr="0014124A" w:rsidRDefault="0014124A" w:rsidP="0014124A">
      <w:pPr>
        <w:pStyle w:val="ListParagraph"/>
        <w:numPr>
          <w:ilvl w:val="0"/>
          <w:numId w:val="14"/>
        </w:numPr>
        <w:tabs>
          <w:tab w:val="left" w:pos="0"/>
        </w:tabs>
        <w:autoSpaceDE w:val="0"/>
        <w:autoSpaceDN w:val="0"/>
        <w:adjustRightInd w:val="0"/>
        <w:ind w:left="357" w:hanging="357"/>
        <w:contextualSpacing w:val="0"/>
        <w:jc w:val="both"/>
        <w:rPr>
          <w:rStyle w:val="Heading3Char"/>
          <w:bCs w:val="0"/>
        </w:rPr>
      </w:pPr>
      <w:r w:rsidRPr="00C456C5">
        <w:rPr>
          <w:rStyle w:val="Heading3Char"/>
        </w:rPr>
        <w:t xml:space="preserve">Failure To Return Loan </w:t>
      </w:r>
      <w:r>
        <w:rPr>
          <w:rStyle w:val="Heading3Char"/>
        </w:rPr>
        <w:t>Item</w:t>
      </w:r>
      <w:r w:rsidRPr="00B74700">
        <w:rPr>
          <w:rStyle w:val="Heading3Char"/>
        </w:rPr>
        <w:t>(</w:t>
      </w:r>
      <w:r w:rsidR="002F14FE">
        <w:rPr>
          <w:rStyle w:val="Heading3Char"/>
        </w:rPr>
        <w:t>s</w:t>
      </w:r>
      <w:r w:rsidRPr="00B74700">
        <w:rPr>
          <w:rStyle w:val="Heading3Char"/>
        </w:rPr>
        <w:t>)</w:t>
      </w:r>
    </w:p>
    <w:p w14:paraId="6A2FB021" w14:textId="43BB3CED" w:rsidR="00B74700" w:rsidRPr="002F14FE" w:rsidRDefault="00B74700" w:rsidP="002F14FE">
      <w:pPr>
        <w:pStyle w:val="ListParagraph"/>
        <w:numPr>
          <w:ilvl w:val="1"/>
          <w:numId w:val="14"/>
        </w:numPr>
        <w:ind w:left="425" w:hanging="425"/>
        <w:contextualSpacing w:val="0"/>
        <w:rPr>
          <w:rFonts w:cs="Arial"/>
          <w:lang w:eastAsia="de-DE"/>
        </w:rPr>
      </w:pPr>
      <w:r w:rsidRPr="002F14FE">
        <w:rPr>
          <w:rFonts w:cs="Arial"/>
          <w:lang w:eastAsia="de-DE"/>
        </w:rPr>
        <w:t xml:space="preserve"> In the event </w:t>
      </w:r>
      <w:r w:rsidR="002F14FE">
        <w:rPr>
          <w:rFonts w:cs="Arial"/>
          <w:lang w:eastAsia="de-DE"/>
        </w:rPr>
        <w:t>the Customer</w:t>
      </w:r>
      <w:r w:rsidRPr="002F14FE">
        <w:rPr>
          <w:rFonts w:cs="Arial"/>
          <w:lang w:eastAsia="de-DE"/>
        </w:rPr>
        <w:t xml:space="preserve"> fail</w:t>
      </w:r>
      <w:r w:rsidR="002F14FE">
        <w:rPr>
          <w:rFonts w:cs="Arial"/>
          <w:lang w:eastAsia="de-DE"/>
        </w:rPr>
        <w:t>s</w:t>
      </w:r>
      <w:r w:rsidRPr="002F14FE">
        <w:rPr>
          <w:rFonts w:cs="Arial"/>
          <w:lang w:eastAsia="de-DE"/>
        </w:rPr>
        <w:t xml:space="preserve"> to return the Loan </w:t>
      </w:r>
      <w:r w:rsidR="00517E51" w:rsidRPr="002F14FE">
        <w:rPr>
          <w:rFonts w:cs="Arial"/>
          <w:lang w:eastAsia="de-DE"/>
        </w:rPr>
        <w:t>Item</w:t>
      </w:r>
      <w:r w:rsidRPr="002F14FE">
        <w:rPr>
          <w:rFonts w:cs="Arial"/>
          <w:lang w:eastAsia="de-DE"/>
        </w:rPr>
        <w:t xml:space="preserve">(s) to </w:t>
      </w:r>
      <w:r w:rsidR="002F14FE">
        <w:rPr>
          <w:rFonts w:cs="Arial"/>
          <w:lang w:eastAsia="de-DE"/>
        </w:rPr>
        <w:t>Kerv</w:t>
      </w:r>
      <w:r w:rsidRPr="002F14FE">
        <w:rPr>
          <w:rFonts w:cs="Arial"/>
          <w:lang w:eastAsia="de-DE"/>
        </w:rPr>
        <w:t xml:space="preserve"> by the Return Date</w:t>
      </w:r>
      <w:r w:rsidR="002F14FE">
        <w:rPr>
          <w:rFonts w:cs="Arial"/>
          <w:lang w:eastAsia="de-DE"/>
        </w:rPr>
        <w:t>, the Customer wi</w:t>
      </w:r>
      <w:r w:rsidRPr="002F14FE">
        <w:rPr>
          <w:rFonts w:cs="Arial"/>
          <w:lang w:eastAsia="de-DE"/>
        </w:rPr>
        <w:t xml:space="preserve">ll be invoiced by </w:t>
      </w:r>
      <w:r w:rsidR="002F14FE">
        <w:rPr>
          <w:rFonts w:cs="Arial"/>
          <w:lang w:eastAsia="de-DE"/>
        </w:rPr>
        <w:t>Kerv</w:t>
      </w:r>
      <w:r w:rsidRPr="002F14FE">
        <w:rPr>
          <w:rFonts w:cs="Arial"/>
          <w:lang w:eastAsia="de-DE"/>
        </w:rPr>
        <w:t xml:space="preserve"> for the full market cost of the Loan </w:t>
      </w:r>
      <w:r w:rsidR="00517E51" w:rsidRPr="002F14FE">
        <w:rPr>
          <w:rFonts w:cs="Arial"/>
          <w:lang w:eastAsia="de-DE"/>
        </w:rPr>
        <w:t>Item</w:t>
      </w:r>
      <w:r w:rsidRPr="002F14FE">
        <w:rPr>
          <w:rFonts w:cs="Arial"/>
          <w:lang w:eastAsia="de-DE"/>
        </w:rPr>
        <w:t xml:space="preserve">(s), which </w:t>
      </w:r>
      <w:r w:rsidR="002F14FE">
        <w:rPr>
          <w:rFonts w:cs="Arial"/>
          <w:lang w:eastAsia="de-DE"/>
        </w:rPr>
        <w:t>the Customer</w:t>
      </w:r>
      <w:r w:rsidRPr="002F14FE">
        <w:rPr>
          <w:rFonts w:cs="Arial"/>
          <w:lang w:eastAsia="de-DE"/>
        </w:rPr>
        <w:t xml:space="preserve"> undertake</w:t>
      </w:r>
      <w:r w:rsidR="002F14FE">
        <w:rPr>
          <w:rFonts w:cs="Arial"/>
          <w:lang w:eastAsia="de-DE"/>
        </w:rPr>
        <w:t>s</w:t>
      </w:r>
      <w:r w:rsidRPr="002F14FE">
        <w:rPr>
          <w:rFonts w:cs="Arial"/>
          <w:lang w:eastAsia="de-DE"/>
        </w:rPr>
        <w:t xml:space="preserve"> to pay promptly on receipt, and upon </w:t>
      </w:r>
      <w:r w:rsidR="002F14FE">
        <w:rPr>
          <w:rFonts w:cs="Arial"/>
          <w:lang w:eastAsia="de-DE"/>
        </w:rPr>
        <w:t>Kerv</w:t>
      </w:r>
      <w:r w:rsidRPr="002F14FE">
        <w:rPr>
          <w:rFonts w:cs="Arial"/>
          <w:lang w:eastAsia="de-DE"/>
        </w:rPr>
        <w:t xml:space="preserve"> receipt of payment, in full, </w:t>
      </w:r>
      <w:r w:rsidR="002F14FE">
        <w:rPr>
          <w:rFonts w:cs="Arial"/>
          <w:lang w:eastAsia="de-DE"/>
        </w:rPr>
        <w:t xml:space="preserve">the Customer </w:t>
      </w:r>
      <w:r w:rsidRPr="002F14FE">
        <w:rPr>
          <w:rFonts w:cs="Arial"/>
          <w:lang w:eastAsia="de-DE"/>
        </w:rPr>
        <w:t xml:space="preserve">will obtain full ownership rights in the </w:t>
      </w:r>
      <w:r w:rsidR="00517E51" w:rsidRPr="002F14FE">
        <w:rPr>
          <w:rFonts w:cs="Arial"/>
          <w:lang w:eastAsia="de-DE"/>
        </w:rPr>
        <w:t>Loan Item</w:t>
      </w:r>
      <w:r w:rsidRPr="002F14FE">
        <w:rPr>
          <w:rFonts w:cs="Arial"/>
          <w:lang w:eastAsia="de-DE"/>
        </w:rPr>
        <w:t>(s) along with any remaining warranty.</w:t>
      </w:r>
    </w:p>
    <w:p w14:paraId="4CAD161F" w14:textId="37EDD67C" w:rsidR="002F14FE" w:rsidRPr="002F14FE" w:rsidRDefault="002F14FE" w:rsidP="002F14FE">
      <w:pPr>
        <w:pStyle w:val="ListParagraph"/>
        <w:numPr>
          <w:ilvl w:val="0"/>
          <w:numId w:val="14"/>
        </w:numPr>
        <w:tabs>
          <w:tab w:val="left" w:pos="0"/>
        </w:tabs>
        <w:autoSpaceDE w:val="0"/>
        <w:autoSpaceDN w:val="0"/>
        <w:adjustRightInd w:val="0"/>
        <w:ind w:left="357" w:hanging="357"/>
        <w:contextualSpacing w:val="0"/>
        <w:jc w:val="both"/>
        <w:rPr>
          <w:rStyle w:val="Heading3Char"/>
        </w:rPr>
      </w:pPr>
      <w:r w:rsidRPr="00C456C5">
        <w:rPr>
          <w:rStyle w:val="Heading3Char"/>
        </w:rPr>
        <w:t>Extended</w:t>
      </w:r>
      <w:r w:rsidRPr="00B74700">
        <w:rPr>
          <w:rStyle w:val="Heading3Char"/>
        </w:rPr>
        <w:t xml:space="preserve"> Return Date</w:t>
      </w:r>
    </w:p>
    <w:p w14:paraId="1FF61AC7" w14:textId="77777777" w:rsidR="0036095F" w:rsidRDefault="00B74700" w:rsidP="002F14FE">
      <w:pPr>
        <w:pStyle w:val="ListParagraph"/>
        <w:numPr>
          <w:ilvl w:val="1"/>
          <w:numId w:val="14"/>
        </w:numPr>
        <w:ind w:left="425" w:hanging="425"/>
        <w:contextualSpacing w:val="0"/>
        <w:rPr>
          <w:rFonts w:cs="Arial"/>
          <w:lang w:eastAsia="de-DE"/>
        </w:rPr>
      </w:pPr>
      <w:r w:rsidRPr="002F14FE">
        <w:rPr>
          <w:rFonts w:cs="Arial"/>
          <w:lang w:eastAsia="de-DE"/>
        </w:rPr>
        <w:t xml:space="preserve"> </w:t>
      </w:r>
      <w:r w:rsidR="002F14FE">
        <w:rPr>
          <w:rFonts w:cs="Arial"/>
          <w:lang w:eastAsia="de-DE"/>
        </w:rPr>
        <w:t xml:space="preserve">Where </w:t>
      </w:r>
      <w:r w:rsidR="0036095F">
        <w:rPr>
          <w:rFonts w:cs="Arial"/>
          <w:lang w:eastAsia="de-DE"/>
        </w:rPr>
        <w:t>a</w:t>
      </w:r>
      <w:r w:rsidRPr="002F14FE">
        <w:rPr>
          <w:rFonts w:cs="Arial"/>
          <w:lang w:eastAsia="de-DE"/>
        </w:rPr>
        <w:t xml:space="preserve"> circumstance prevents </w:t>
      </w:r>
      <w:r w:rsidR="0036095F">
        <w:rPr>
          <w:rFonts w:cs="Arial"/>
          <w:lang w:eastAsia="de-DE"/>
        </w:rPr>
        <w:t>the Customer</w:t>
      </w:r>
      <w:r w:rsidRPr="002F14FE">
        <w:rPr>
          <w:rFonts w:cs="Arial"/>
          <w:lang w:eastAsia="de-DE"/>
        </w:rPr>
        <w:t xml:space="preserve"> from returning the Loan </w:t>
      </w:r>
      <w:r w:rsidR="00517E51" w:rsidRPr="002F14FE">
        <w:rPr>
          <w:rFonts w:cs="Arial"/>
          <w:lang w:eastAsia="de-DE"/>
        </w:rPr>
        <w:t>Item</w:t>
      </w:r>
      <w:r w:rsidRPr="002F14FE">
        <w:rPr>
          <w:rFonts w:cs="Arial"/>
          <w:lang w:eastAsia="de-DE"/>
        </w:rPr>
        <w:t xml:space="preserve">(s) on or before the Return Date, </w:t>
      </w:r>
      <w:r w:rsidR="0036095F">
        <w:rPr>
          <w:rFonts w:cs="Arial"/>
          <w:lang w:eastAsia="de-DE"/>
        </w:rPr>
        <w:t>the Customer</w:t>
      </w:r>
      <w:r w:rsidRPr="002F14FE">
        <w:rPr>
          <w:rFonts w:cs="Arial"/>
          <w:lang w:eastAsia="de-DE"/>
        </w:rPr>
        <w:t xml:space="preserve"> may submit a request to </w:t>
      </w:r>
      <w:r w:rsidR="0036095F">
        <w:rPr>
          <w:rFonts w:cs="Arial"/>
          <w:lang w:eastAsia="de-DE"/>
        </w:rPr>
        <w:t>Kerv</w:t>
      </w:r>
      <w:r w:rsidRPr="002F14FE">
        <w:rPr>
          <w:rFonts w:cs="Arial"/>
          <w:lang w:eastAsia="de-DE"/>
        </w:rPr>
        <w:t xml:space="preserve"> for an extension of five (5) days beyond the </w:t>
      </w:r>
      <w:r w:rsidR="0036095F">
        <w:rPr>
          <w:rFonts w:cs="Arial"/>
          <w:lang w:eastAsia="de-DE"/>
        </w:rPr>
        <w:t>thirty (</w:t>
      </w:r>
      <w:r w:rsidR="00661D95" w:rsidRPr="002F14FE">
        <w:rPr>
          <w:rFonts w:cs="Arial"/>
          <w:lang w:eastAsia="de-DE"/>
        </w:rPr>
        <w:t>30</w:t>
      </w:r>
      <w:r w:rsidR="0036095F">
        <w:rPr>
          <w:rFonts w:cs="Arial"/>
          <w:lang w:eastAsia="de-DE"/>
        </w:rPr>
        <w:t>)</w:t>
      </w:r>
      <w:r w:rsidRPr="002F14FE">
        <w:rPr>
          <w:rFonts w:cs="Arial"/>
          <w:lang w:eastAsia="de-DE"/>
        </w:rPr>
        <w:t xml:space="preserve"> day return period. </w:t>
      </w:r>
    </w:p>
    <w:p w14:paraId="7ECB75A7" w14:textId="2BA851FC" w:rsidR="00515D0C" w:rsidRDefault="0036095F" w:rsidP="002F14FE">
      <w:pPr>
        <w:pStyle w:val="ListParagraph"/>
        <w:numPr>
          <w:ilvl w:val="1"/>
          <w:numId w:val="14"/>
        </w:numPr>
        <w:ind w:left="425" w:hanging="425"/>
        <w:contextualSpacing w:val="0"/>
        <w:rPr>
          <w:rFonts w:cs="Arial"/>
          <w:lang w:eastAsia="de-DE"/>
        </w:rPr>
      </w:pPr>
      <w:r>
        <w:rPr>
          <w:rFonts w:cs="Arial"/>
          <w:lang w:eastAsia="de-DE"/>
        </w:rPr>
        <w:t xml:space="preserve">The Customer </w:t>
      </w:r>
      <w:r w:rsidR="00B74700" w:rsidRPr="002F14FE">
        <w:rPr>
          <w:rFonts w:cs="Arial"/>
          <w:lang w:eastAsia="de-DE"/>
        </w:rPr>
        <w:t xml:space="preserve">may submit a request for the extension </w:t>
      </w:r>
      <w:r>
        <w:rPr>
          <w:rFonts w:cs="Arial"/>
          <w:lang w:eastAsia="de-DE"/>
        </w:rPr>
        <w:t>to Kerv</w:t>
      </w:r>
      <w:r w:rsidR="00B74700" w:rsidRPr="002F14FE">
        <w:rPr>
          <w:rFonts w:cs="Arial"/>
          <w:lang w:eastAsia="de-DE"/>
        </w:rPr>
        <w:t xml:space="preserve"> </w:t>
      </w:r>
      <w:r>
        <w:rPr>
          <w:rFonts w:cs="Arial"/>
          <w:lang w:eastAsia="de-DE"/>
        </w:rPr>
        <w:t>via the email address: [</w:t>
      </w:r>
      <w:r w:rsidRPr="006B7A2F">
        <w:rPr>
          <w:rFonts w:cs="Arial"/>
          <w:highlight w:val="yellow"/>
          <w:lang w:eastAsia="de-DE"/>
        </w:rPr>
        <w:t>X</w:t>
      </w:r>
      <w:r w:rsidR="006B7A2F" w:rsidRPr="006B7A2F">
        <w:rPr>
          <w:rFonts w:cs="Arial"/>
          <w:highlight w:val="yellow"/>
          <w:lang w:eastAsia="de-DE"/>
        </w:rPr>
        <w:t>XXX</w:t>
      </w:r>
      <w:r w:rsidRPr="006B7A2F">
        <w:rPr>
          <w:rFonts w:cs="Arial"/>
          <w:highlight w:val="yellow"/>
          <w:lang w:eastAsia="de-DE"/>
        </w:rPr>
        <w:t>]</w:t>
      </w:r>
      <w:r w:rsidR="00B74700" w:rsidRPr="002F14FE">
        <w:rPr>
          <w:rFonts w:cs="Arial"/>
          <w:lang w:eastAsia="de-DE"/>
        </w:rPr>
        <w:t xml:space="preserve">. </w:t>
      </w:r>
      <w:r>
        <w:rPr>
          <w:rFonts w:cs="Arial"/>
          <w:lang w:eastAsia="de-DE"/>
        </w:rPr>
        <w:t xml:space="preserve">Where Kerv approve the extension </w:t>
      </w:r>
      <w:r w:rsidR="00E257F6">
        <w:rPr>
          <w:rFonts w:cs="Arial"/>
          <w:lang w:eastAsia="de-DE"/>
        </w:rPr>
        <w:t>of up to</w:t>
      </w:r>
      <w:r w:rsidR="00B74700" w:rsidRPr="002F14FE">
        <w:rPr>
          <w:rFonts w:cs="Arial"/>
          <w:lang w:eastAsia="de-DE"/>
        </w:rPr>
        <w:t xml:space="preserve"> five (5) day</w:t>
      </w:r>
      <w:r w:rsidR="00E257F6">
        <w:rPr>
          <w:rFonts w:cs="Arial"/>
          <w:lang w:eastAsia="de-DE"/>
        </w:rPr>
        <w:t>s</w:t>
      </w:r>
      <w:r w:rsidR="00B74700" w:rsidRPr="002F14FE">
        <w:rPr>
          <w:rFonts w:cs="Arial"/>
          <w:lang w:eastAsia="de-DE"/>
        </w:rPr>
        <w:t xml:space="preserve">, the extended date will become </w:t>
      </w:r>
      <w:r w:rsidR="00E257F6">
        <w:rPr>
          <w:rFonts w:cs="Arial"/>
          <w:lang w:eastAsia="de-DE"/>
        </w:rPr>
        <w:t>the</w:t>
      </w:r>
      <w:r w:rsidR="00B74700" w:rsidRPr="002F14FE">
        <w:rPr>
          <w:rFonts w:cs="Arial"/>
          <w:lang w:eastAsia="de-DE"/>
        </w:rPr>
        <w:t xml:space="preserve"> Return Date for purposes of these terms, and </w:t>
      </w:r>
      <w:r w:rsidR="00E257F6">
        <w:rPr>
          <w:rFonts w:cs="Arial"/>
          <w:lang w:eastAsia="de-DE"/>
        </w:rPr>
        <w:t xml:space="preserve">the Customer </w:t>
      </w:r>
      <w:r w:rsidR="00B74700" w:rsidRPr="002F14FE">
        <w:rPr>
          <w:rFonts w:cs="Arial"/>
          <w:lang w:eastAsia="de-DE"/>
        </w:rPr>
        <w:t xml:space="preserve">will be required to return the Loan </w:t>
      </w:r>
      <w:r w:rsidR="00517E51" w:rsidRPr="002F14FE">
        <w:rPr>
          <w:rFonts w:cs="Arial"/>
          <w:lang w:eastAsia="de-DE"/>
        </w:rPr>
        <w:t>Item</w:t>
      </w:r>
      <w:r w:rsidR="00B74700" w:rsidRPr="002F14FE">
        <w:rPr>
          <w:rFonts w:cs="Arial"/>
          <w:lang w:eastAsia="de-DE"/>
        </w:rPr>
        <w:t xml:space="preserve">(s) by that extended Return Date. </w:t>
      </w:r>
    </w:p>
    <w:p w14:paraId="4284BF20" w14:textId="2CA8D4D3" w:rsidR="00B74700" w:rsidRPr="002F14FE" w:rsidRDefault="00B74700" w:rsidP="002F14FE">
      <w:pPr>
        <w:pStyle w:val="ListParagraph"/>
        <w:numPr>
          <w:ilvl w:val="1"/>
          <w:numId w:val="14"/>
        </w:numPr>
        <w:ind w:left="425" w:hanging="425"/>
        <w:contextualSpacing w:val="0"/>
        <w:rPr>
          <w:rFonts w:cs="Arial"/>
          <w:lang w:eastAsia="de-DE"/>
        </w:rPr>
      </w:pPr>
      <w:r w:rsidRPr="002F14FE">
        <w:rPr>
          <w:rFonts w:cs="Arial"/>
          <w:lang w:eastAsia="de-DE"/>
        </w:rPr>
        <w:t xml:space="preserve">All of the terms set forth in this </w:t>
      </w:r>
      <w:r w:rsidR="00515D0C">
        <w:rPr>
          <w:rFonts w:cs="Arial"/>
          <w:lang w:eastAsia="de-DE"/>
        </w:rPr>
        <w:t>A</w:t>
      </w:r>
      <w:r w:rsidRPr="002F14FE">
        <w:rPr>
          <w:rFonts w:cs="Arial"/>
          <w:lang w:eastAsia="de-DE"/>
        </w:rPr>
        <w:t>greement will apply to that extended Return Date.</w:t>
      </w:r>
    </w:p>
    <w:p w14:paraId="72A2FC8A" w14:textId="35A99040" w:rsidR="00515D0C" w:rsidRDefault="00950EC9" w:rsidP="00515D0C">
      <w:pPr>
        <w:pStyle w:val="ListParagraph"/>
        <w:numPr>
          <w:ilvl w:val="0"/>
          <w:numId w:val="14"/>
        </w:numPr>
        <w:tabs>
          <w:tab w:val="left" w:pos="0"/>
        </w:tabs>
        <w:autoSpaceDE w:val="0"/>
        <w:autoSpaceDN w:val="0"/>
        <w:adjustRightInd w:val="0"/>
        <w:ind w:left="357" w:hanging="357"/>
        <w:contextualSpacing w:val="0"/>
        <w:jc w:val="both"/>
        <w:rPr>
          <w:rStyle w:val="Heading3Char"/>
        </w:rPr>
      </w:pPr>
      <w:r>
        <w:rPr>
          <w:rStyle w:val="Heading3Char"/>
        </w:rPr>
        <w:t xml:space="preserve">Repair/Replacement </w:t>
      </w:r>
    </w:p>
    <w:p w14:paraId="243308A4" w14:textId="77777777" w:rsidR="00997C3A" w:rsidRPr="00997C3A" w:rsidRDefault="005D538F" w:rsidP="00997C3A">
      <w:pPr>
        <w:pStyle w:val="ListParagraph"/>
        <w:numPr>
          <w:ilvl w:val="1"/>
          <w:numId w:val="14"/>
        </w:numPr>
        <w:ind w:left="425" w:hanging="425"/>
        <w:contextualSpacing w:val="0"/>
        <w:rPr>
          <w:rFonts w:cs="Arial"/>
          <w:lang w:eastAsia="de-DE"/>
        </w:rPr>
      </w:pPr>
      <w:r w:rsidRPr="00997C3A">
        <w:rPr>
          <w:rFonts w:cs="Arial"/>
          <w:lang w:eastAsia="de-DE"/>
        </w:rPr>
        <w:t xml:space="preserve">If relevant (as </w:t>
      </w:r>
      <w:r w:rsidR="00950EC9" w:rsidRPr="00997C3A">
        <w:rPr>
          <w:rFonts w:cs="Arial"/>
          <w:lang w:eastAsia="de-DE"/>
        </w:rPr>
        <w:t xml:space="preserve">solely </w:t>
      </w:r>
      <w:r w:rsidRPr="00997C3A">
        <w:rPr>
          <w:rFonts w:cs="Arial"/>
          <w:lang w:eastAsia="de-DE"/>
        </w:rPr>
        <w:t xml:space="preserve">determined by </w:t>
      </w:r>
      <w:r w:rsidR="00950EC9" w:rsidRPr="00997C3A">
        <w:rPr>
          <w:rFonts w:cs="Arial"/>
          <w:lang w:eastAsia="de-DE"/>
        </w:rPr>
        <w:t>Kerv</w:t>
      </w:r>
      <w:r w:rsidRPr="00997C3A">
        <w:rPr>
          <w:rFonts w:cs="Arial"/>
          <w:lang w:eastAsia="de-DE"/>
        </w:rPr>
        <w:t>)</w:t>
      </w:r>
      <w:r w:rsidR="00950EC9" w:rsidRPr="00997C3A">
        <w:rPr>
          <w:rFonts w:cs="Arial"/>
          <w:lang w:eastAsia="de-DE"/>
        </w:rPr>
        <w:t>,</w:t>
      </w:r>
      <w:r w:rsidRPr="00997C3A">
        <w:rPr>
          <w:rFonts w:cs="Arial"/>
          <w:lang w:eastAsia="de-DE"/>
        </w:rPr>
        <w:t xml:space="preserve"> </w:t>
      </w:r>
      <w:r w:rsidR="00950EC9" w:rsidRPr="00997C3A">
        <w:rPr>
          <w:rFonts w:cs="Arial"/>
          <w:lang w:eastAsia="de-DE"/>
        </w:rPr>
        <w:t>Kerv</w:t>
      </w:r>
      <w:r w:rsidRPr="00997C3A">
        <w:rPr>
          <w:rFonts w:cs="Arial"/>
          <w:lang w:eastAsia="de-DE"/>
        </w:rPr>
        <w:t xml:space="preserve"> shall provide </w:t>
      </w:r>
      <w:r w:rsidR="00950EC9" w:rsidRPr="00997C3A">
        <w:rPr>
          <w:rFonts w:cs="Arial"/>
          <w:lang w:eastAsia="de-DE"/>
        </w:rPr>
        <w:t>the Customer</w:t>
      </w:r>
      <w:r w:rsidRPr="00997C3A">
        <w:rPr>
          <w:rFonts w:cs="Arial"/>
          <w:lang w:eastAsia="de-DE"/>
        </w:rPr>
        <w:t xml:space="preserve"> with notice of any costs that may be relevant for the repair of </w:t>
      </w:r>
      <w:r w:rsidR="00997C3A" w:rsidRPr="00997C3A">
        <w:rPr>
          <w:rFonts w:cs="Arial"/>
          <w:lang w:eastAsia="de-DE"/>
        </w:rPr>
        <w:t>the Customer</w:t>
      </w:r>
      <w:r w:rsidRPr="00997C3A">
        <w:rPr>
          <w:rFonts w:cs="Arial"/>
          <w:lang w:eastAsia="de-DE"/>
        </w:rPr>
        <w:t xml:space="preserve"> existing phone, which the Loan Item(s) temporarily replaced. </w:t>
      </w:r>
    </w:p>
    <w:p w14:paraId="0961EDE1" w14:textId="747EB623" w:rsidR="00997C3A" w:rsidRPr="00997C3A" w:rsidRDefault="00997C3A" w:rsidP="00997C3A">
      <w:pPr>
        <w:pStyle w:val="ListParagraph"/>
        <w:numPr>
          <w:ilvl w:val="0"/>
          <w:numId w:val="14"/>
        </w:numPr>
        <w:autoSpaceDE w:val="0"/>
        <w:autoSpaceDN w:val="0"/>
        <w:adjustRightInd w:val="0"/>
        <w:ind w:left="357" w:hanging="357"/>
        <w:contextualSpacing w:val="0"/>
        <w:jc w:val="both"/>
        <w:rPr>
          <w:rStyle w:val="Heading3Char"/>
        </w:rPr>
      </w:pPr>
      <w:r w:rsidRPr="00C456C5">
        <w:rPr>
          <w:rStyle w:val="Heading3Char"/>
        </w:rPr>
        <w:t>Safeguarding</w:t>
      </w:r>
      <w:r w:rsidRPr="00997C3A">
        <w:rPr>
          <w:rStyle w:val="Heading3Char"/>
        </w:rPr>
        <w:t xml:space="preserve"> </w:t>
      </w:r>
    </w:p>
    <w:p w14:paraId="538368F6" w14:textId="77777777" w:rsidR="00204853" w:rsidRDefault="00997C3A" w:rsidP="00997C3A">
      <w:pPr>
        <w:pStyle w:val="ListParagraph"/>
        <w:numPr>
          <w:ilvl w:val="1"/>
          <w:numId w:val="14"/>
        </w:numPr>
        <w:ind w:left="425" w:hanging="425"/>
        <w:contextualSpacing w:val="0"/>
        <w:rPr>
          <w:rFonts w:cs="Arial"/>
          <w:lang w:eastAsia="de-DE"/>
        </w:rPr>
      </w:pPr>
      <w:r>
        <w:rPr>
          <w:rFonts w:cs="Arial"/>
          <w:lang w:eastAsia="de-DE"/>
        </w:rPr>
        <w:t xml:space="preserve">The Customer </w:t>
      </w:r>
      <w:r w:rsidR="00B74700" w:rsidRPr="00997C3A">
        <w:rPr>
          <w:rFonts w:cs="Arial"/>
          <w:lang w:eastAsia="de-DE"/>
        </w:rPr>
        <w:t xml:space="preserve">must take reasonable and prudent precautions to protect the Loan </w:t>
      </w:r>
      <w:r w:rsidR="002D6B72" w:rsidRPr="00997C3A">
        <w:rPr>
          <w:rFonts w:cs="Arial"/>
          <w:lang w:eastAsia="de-DE"/>
        </w:rPr>
        <w:t>Item</w:t>
      </w:r>
      <w:r w:rsidR="00B74700" w:rsidRPr="00997C3A">
        <w:rPr>
          <w:rFonts w:cs="Arial"/>
          <w:lang w:eastAsia="de-DE"/>
        </w:rPr>
        <w:t xml:space="preserve">(s) against damage, loss, or abuse while in </w:t>
      </w:r>
      <w:r>
        <w:rPr>
          <w:rFonts w:cs="Arial"/>
          <w:lang w:eastAsia="de-DE"/>
        </w:rPr>
        <w:t>its</w:t>
      </w:r>
      <w:r w:rsidR="00B74700" w:rsidRPr="00997C3A">
        <w:rPr>
          <w:rFonts w:cs="Arial"/>
          <w:lang w:eastAsia="de-DE"/>
        </w:rPr>
        <w:t xml:space="preserve"> care, custody, and control. If the Loan </w:t>
      </w:r>
      <w:r w:rsidR="002D6B72" w:rsidRPr="00997C3A">
        <w:rPr>
          <w:rFonts w:cs="Arial"/>
          <w:lang w:eastAsia="de-DE"/>
        </w:rPr>
        <w:t>Item</w:t>
      </w:r>
      <w:r w:rsidR="00B74700" w:rsidRPr="00997C3A">
        <w:rPr>
          <w:rFonts w:cs="Arial"/>
          <w:lang w:eastAsia="de-DE"/>
        </w:rPr>
        <w:t xml:space="preserve">(s) is lost, stolen or damaged, </w:t>
      </w:r>
      <w:r w:rsidR="00204853">
        <w:rPr>
          <w:rFonts w:cs="Arial"/>
          <w:lang w:eastAsia="de-DE"/>
        </w:rPr>
        <w:t xml:space="preserve">the Customer </w:t>
      </w:r>
      <w:r w:rsidR="00B74700" w:rsidRPr="00997C3A">
        <w:rPr>
          <w:rFonts w:cs="Arial"/>
          <w:lang w:eastAsia="de-DE"/>
        </w:rPr>
        <w:t xml:space="preserve">must notify </w:t>
      </w:r>
      <w:r w:rsidR="00204853">
        <w:rPr>
          <w:rFonts w:cs="Arial"/>
          <w:lang w:eastAsia="de-DE"/>
        </w:rPr>
        <w:t>Kerv</w:t>
      </w:r>
      <w:r w:rsidR="00B74700" w:rsidRPr="00997C3A">
        <w:rPr>
          <w:rFonts w:cs="Arial"/>
          <w:lang w:eastAsia="de-DE"/>
        </w:rPr>
        <w:t xml:space="preserve"> immediately. </w:t>
      </w:r>
    </w:p>
    <w:p w14:paraId="49FDBD84" w14:textId="0F4C10A5" w:rsidR="00B74700" w:rsidRPr="00997C3A" w:rsidRDefault="00B74700" w:rsidP="00997C3A">
      <w:pPr>
        <w:pStyle w:val="ListParagraph"/>
        <w:numPr>
          <w:ilvl w:val="1"/>
          <w:numId w:val="14"/>
        </w:numPr>
        <w:ind w:left="425" w:hanging="425"/>
        <w:contextualSpacing w:val="0"/>
        <w:rPr>
          <w:rFonts w:cs="Arial"/>
          <w:lang w:eastAsia="de-DE"/>
        </w:rPr>
      </w:pPr>
      <w:r w:rsidRPr="00997C3A">
        <w:rPr>
          <w:rFonts w:cs="Arial"/>
          <w:lang w:eastAsia="de-DE"/>
        </w:rPr>
        <w:t xml:space="preserve">Only </w:t>
      </w:r>
      <w:r w:rsidR="00204853">
        <w:rPr>
          <w:rFonts w:cs="Arial"/>
          <w:lang w:eastAsia="de-DE"/>
        </w:rPr>
        <w:t>Kerv</w:t>
      </w:r>
      <w:r w:rsidRPr="00997C3A">
        <w:rPr>
          <w:rFonts w:cs="Arial"/>
          <w:lang w:eastAsia="de-DE"/>
        </w:rPr>
        <w:t xml:space="preserve"> may service the Loan </w:t>
      </w:r>
      <w:r w:rsidR="002D6B72" w:rsidRPr="00997C3A">
        <w:rPr>
          <w:rFonts w:cs="Arial"/>
          <w:lang w:eastAsia="de-DE"/>
        </w:rPr>
        <w:t>Item</w:t>
      </w:r>
      <w:r w:rsidRPr="00997C3A">
        <w:rPr>
          <w:rFonts w:cs="Arial"/>
          <w:lang w:eastAsia="de-DE"/>
        </w:rPr>
        <w:t xml:space="preserve">(s). </w:t>
      </w:r>
      <w:r w:rsidR="00204853">
        <w:rPr>
          <w:rFonts w:cs="Arial"/>
          <w:lang w:eastAsia="de-DE"/>
        </w:rPr>
        <w:t>The Customer</w:t>
      </w:r>
      <w:r w:rsidRPr="00997C3A">
        <w:rPr>
          <w:rFonts w:cs="Arial"/>
          <w:lang w:eastAsia="de-DE"/>
        </w:rPr>
        <w:t xml:space="preserve"> may be held responsible for repair or replacement costs if the Loan </w:t>
      </w:r>
      <w:r w:rsidR="002D6B72" w:rsidRPr="00997C3A">
        <w:rPr>
          <w:rFonts w:cs="Arial"/>
          <w:lang w:eastAsia="de-DE"/>
        </w:rPr>
        <w:t>Item</w:t>
      </w:r>
      <w:r w:rsidRPr="00997C3A">
        <w:rPr>
          <w:rFonts w:cs="Arial"/>
          <w:lang w:eastAsia="de-DE"/>
        </w:rPr>
        <w:t xml:space="preserve">(s) is lost, damaged, or stolen while on loan. </w:t>
      </w:r>
    </w:p>
    <w:p w14:paraId="3EF77C2A" w14:textId="304FC838" w:rsidR="00997C3A" w:rsidRPr="00204853" w:rsidRDefault="00204853" w:rsidP="00204853">
      <w:pPr>
        <w:pStyle w:val="ListParagraph"/>
        <w:numPr>
          <w:ilvl w:val="0"/>
          <w:numId w:val="14"/>
        </w:numPr>
        <w:autoSpaceDE w:val="0"/>
        <w:autoSpaceDN w:val="0"/>
        <w:adjustRightInd w:val="0"/>
        <w:ind w:left="357" w:hanging="357"/>
        <w:contextualSpacing w:val="0"/>
        <w:jc w:val="both"/>
        <w:rPr>
          <w:rStyle w:val="Heading3Char"/>
        </w:rPr>
      </w:pPr>
      <w:r w:rsidRPr="00C456C5">
        <w:rPr>
          <w:rStyle w:val="Heading3Char"/>
        </w:rPr>
        <w:t>Permitted</w:t>
      </w:r>
      <w:r w:rsidRPr="00B74700">
        <w:rPr>
          <w:rStyle w:val="Heading3Char"/>
        </w:rPr>
        <w:t xml:space="preserve"> Use</w:t>
      </w:r>
    </w:p>
    <w:p w14:paraId="1A49C317" w14:textId="77777777" w:rsidR="00204853" w:rsidRDefault="00204853" w:rsidP="00204853">
      <w:pPr>
        <w:pStyle w:val="ListParagraph"/>
        <w:numPr>
          <w:ilvl w:val="1"/>
          <w:numId w:val="14"/>
        </w:numPr>
        <w:ind w:left="425" w:hanging="425"/>
        <w:contextualSpacing w:val="0"/>
        <w:rPr>
          <w:rFonts w:cs="Arial"/>
          <w:lang w:eastAsia="de-DE"/>
        </w:rPr>
      </w:pPr>
      <w:r>
        <w:rPr>
          <w:rFonts w:cs="Arial"/>
          <w:lang w:eastAsia="de-DE"/>
        </w:rPr>
        <w:t>The Customer</w:t>
      </w:r>
      <w:r w:rsidR="00B74700" w:rsidRPr="00204853">
        <w:rPr>
          <w:rFonts w:cs="Arial"/>
          <w:lang w:eastAsia="de-DE"/>
        </w:rPr>
        <w:t xml:space="preserve"> must not use the Loan </w:t>
      </w:r>
      <w:r w:rsidR="002D6B72" w:rsidRPr="00204853">
        <w:rPr>
          <w:rFonts w:cs="Arial"/>
          <w:lang w:eastAsia="de-DE"/>
        </w:rPr>
        <w:t>Item</w:t>
      </w:r>
      <w:r w:rsidR="00B74700" w:rsidRPr="00204853">
        <w:rPr>
          <w:rFonts w:cs="Arial"/>
          <w:lang w:eastAsia="de-DE"/>
        </w:rPr>
        <w:t xml:space="preserve">(s) for any unlawful purpose. </w:t>
      </w:r>
    </w:p>
    <w:p w14:paraId="265C4FBD" w14:textId="0F85C7AC" w:rsidR="00B74700" w:rsidRPr="00204853" w:rsidRDefault="00B74700" w:rsidP="00204853">
      <w:pPr>
        <w:pStyle w:val="ListParagraph"/>
        <w:numPr>
          <w:ilvl w:val="1"/>
          <w:numId w:val="14"/>
        </w:numPr>
        <w:ind w:left="425" w:hanging="425"/>
        <w:contextualSpacing w:val="0"/>
        <w:rPr>
          <w:rFonts w:cs="Arial"/>
          <w:lang w:eastAsia="de-DE"/>
        </w:rPr>
      </w:pPr>
      <w:r w:rsidRPr="00204853">
        <w:rPr>
          <w:rFonts w:cs="Arial"/>
          <w:lang w:eastAsia="de-DE"/>
        </w:rPr>
        <w:t>Only software with valid licenses sh</w:t>
      </w:r>
      <w:r w:rsidR="002D6B72" w:rsidRPr="00204853">
        <w:rPr>
          <w:rFonts w:cs="Arial"/>
          <w:lang w:eastAsia="de-DE"/>
        </w:rPr>
        <w:t>ould be loaded on the Loan Item</w:t>
      </w:r>
      <w:r w:rsidRPr="00204853">
        <w:rPr>
          <w:rFonts w:cs="Arial"/>
          <w:lang w:eastAsia="de-DE"/>
        </w:rPr>
        <w:t>(s)</w:t>
      </w:r>
    </w:p>
    <w:p w14:paraId="48D80D62" w14:textId="6C9C0F3C" w:rsidR="00204853" w:rsidRDefault="00204853" w:rsidP="00204853">
      <w:pPr>
        <w:pStyle w:val="ListParagraph"/>
        <w:numPr>
          <w:ilvl w:val="0"/>
          <w:numId w:val="14"/>
        </w:numPr>
        <w:autoSpaceDE w:val="0"/>
        <w:autoSpaceDN w:val="0"/>
        <w:adjustRightInd w:val="0"/>
        <w:ind w:left="357" w:hanging="357"/>
        <w:contextualSpacing w:val="0"/>
        <w:jc w:val="both"/>
        <w:rPr>
          <w:rStyle w:val="Heading3Char"/>
        </w:rPr>
      </w:pPr>
      <w:r w:rsidRPr="00B74700">
        <w:rPr>
          <w:rStyle w:val="Heading3Char"/>
        </w:rPr>
        <w:t xml:space="preserve">Deletion </w:t>
      </w:r>
      <w:r>
        <w:rPr>
          <w:rStyle w:val="Heading3Char"/>
        </w:rPr>
        <w:t>o</w:t>
      </w:r>
      <w:r w:rsidRPr="00B74700">
        <w:rPr>
          <w:rStyle w:val="Heading3Char"/>
        </w:rPr>
        <w:t xml:space="preserve">f Files </w:t>
      </w:r>
      <w:r>
        <w:rPr>
          <w:rStyle w:val="Heading3Char"/>
        </w:rPr>
        <w:t>a</w:t>
      </w:r>
      <w:r w:rsidRPr="00B74700">
        <w:rPr>
          <w:rStyle w:val="Heading3Char"/>
        </w:rPr>
        <w:t>nd Data</w:t>
      </w:r>
      <w:r>
        <w:rPr>
          <w:rStyle w:val="Heading3Char"/>
        </w:rPr>
        <w:t xml:space="preserve"> </w:t>
      </w:r>
    </w:p>
    <w:p w14:paraId="460B2608" w14:textId="77777777" w:rsidR="00B734D1" w:rsidRDefault="00316F67" w:rsidP="00316F67">
      <w:pPr>
        <w:pStyle w:val="ListParagraph"/>
        <w:numPr>
          <w:ilvl w:val="1"/>
          <w:numId w:val="14"/>
        </w:numPr>
        <w:ind w:left="425" w:hanging="425"/>
        <w:contextualSpacing w:val="0"/>
        <w:rPr>
          <w:rFonts w:cs="Arial"/>
          <w:lang w:eastAsia="de-DE"/>
        </w:rPr>
      </w:pPr>
      <w:r>
        <w:rPr>
          <w:rFonts w:cs="Arial"/>
          <w:lang w:eastAsia="de-DE"/>
        </w:rPr>
        <w:t>The Customer</w:t>
      </w:r>
      <w:r w:rsidR="00B74700" w:rsidRPr="00316F67">
        <w:rPr>
          <w:rFonts w:cs="Arial"/>
          <w:lang w:eastAsia="de-DE"/>
        </w:rPr>
        <w:t xml:space="preserve"> acknowledge</w:t>
      </w:r>
      <w:r>
        <w:rPr>
          <w:rFonts w:cs="Arial"/>
          <w:lang w:eastAsia="de-DE"/>
        </w:rPr>
        <w:t>s</w:t>
      </w:r>
      <w:r w:rsidR="00B74700" w:rsidRPr="00316F67">
        <w:rPr>
          <w:rFonts w:cs="Arial"/>
          <w:lang w:eastAsia="de-DE"/>
        </w:rPr>
        <w:t xml:space="preserve"> that before returning the Loan </w:t>
      </w:r>
      <w:r w:rsidR="002D6B72" w:rsidRPr="00316F67">
        <w:rPr>
          <w:rFonts w:cs="Arial"/>
          <w:lang w:eastAsia="de-DE"/>
        </w:rPr>
        <w:t>Item</w:t>
      </w:r>
      <w:r w:rsidR="00B74700" w:rsidRPr="00316F67">
        <w:rPr>
          <w:rFonts w:cs="Arial"/>
          <w:lang w:eastAsia="de-DE"/>
        </w:rPr>
        <w:t xml:space="preserve">(s), </w:t>
      </w:r>
      <w:r>
        <w:rPr>
          <w:rFonts w:cs="Arial"/>
          <w:lang w:eastAsia="de-DE"/>
        </w:rPr>
        <w:t>they</w:t>
      </w:r>
      <w:r w:rsidR="00B74700" w:rsidRPr="00316F67">
        <w:rPr>
          <w:rFonts w:cs="Arial"/>
          <w:lang w:eastAsia="de-DE"/>
        </w:rPr>
        <w:t xml:space="preserve"> are</w:t>
      </w:r>
      <w:r>
        <w:rPr>
          <w:rFonts w:cs="Arial"/>
          <w:lang w:eastAsia="de-DE"/>
        </w:rPr>
        <w:t xml:space="preserve"> solely</w:t>
      </w:r>
      <w:r w:rsidR="00B74700" w:rsidRPr="00316F67">
        <w:rPr>
          <w:rFonts w:cs="Arial"/>
          <w:lang w:eastAsia="de-DE"/>
        </w:rPr>
        <w:t xml:space="preserve"> responsible for erasing all files and data, including personal and/or confidential files and data, created by </w:t>
      </w:r>
      <w:r>
        <w:rPr>
          <w:rFonts w:cs="Arial"/>
          <w:lang w:eastAsia="de-DE"/>
        </w:rPr>
        <w:t>them</w:t>
      </w:r>
      <w:r w:rsidR="00B74700" w:rsidRPr="00316F67">
        <w:rPr>
          <w:rFonts w:cs="Arial"/>
          <w:lang w:eastAsia="de-DE"/>
        </w:rPr>
        <w:t xml:space="preserve">. Therefore, should </w:t>
      </w:r>
      <w:r w:rsidR="00B734D1">
        <w:rPr>
          <w:rFonts w:cs="Arial"/>
          <w:lang w:eastAsia="de-DE"/>
        </w:rPr>
        <w:t>the Customer</w:t>
      </w:r>
      <w:r w:rsidR="00B74700" w:rsidRPr="00316F67">
        <w:rPr>
          <w:rFonts w:cs="Arial"/>
          <w:lang w:eastAsia="de-DE"/>
        </w:rPr>
        <w:t xml:space="preserve"> wish to retain any files </w:t>
      </w:r>
      <w:r w:rsidR="00B734D1">
        <w:rPr>
          <w:rFonts w:cs="Arial"/>
          <w:lang w:eastAsia="de-DE"/>
        </w:rPr>
        <w:t>which they have</w:t>
      </w:r>
      <w:r w:rsidR="00B74700" w:rsidRPr="00316F67">
        <w:rPr>
          <w:rFonts w:cs="Arial"/>
          <w:lang w:eastAsia="de-DE"/>
        </w:rPr>
        <w:t xml:space="preserve"> created, </w:t>
      </w:r>
      <w:r w:rsidR="00B734D1">
        <w:rPr>
          <w:rFonts w:cs="Arial"/>
          <w:lang w:eastAsia="de-DE"/>
        </w:rPr>
        <w:t>it is their responsibility to</w:t>
      </w:r>
      <w:r w:rsidR="00B74700" w:rsidRPr="00316F67">
        <w:rPr>
          <w:rFonts w:cs="Arial"/>
          <w:lang w:eastAsia="de-DE"/>
        </w:rPr>
        <w:t xml:space="preserve"> backup </w:t>
      </w:r>
      <w:r w:rsidR="00B734D1">
        <w:rPr>
          <w:rFonts w:cs="Arial"/>
          <w:lang w:eastAsia="de-DE"/>
        </w:rPr>
        <w:t>those</w:t>
      </w:r>
      <w:r w:rsidR="00B74700" w:rsidRPr="00316F67">
        <w:rPr>
          <w:rFonts w:cs="Arial"/>
          <w:lang w:eastAsia="de-DE"/>
        </w:rPr>
        <w:t xml:space="preserve"> files</w:t>
      </w:r>
      <w:r w:rsidR="005D538F" w:rsidRPr="00316F67">
        <w:rPr>
          <w:rFonts w:cs="Arial"/>
          <w:lang w:eastAsia="de-DE"/>
        </w:rPr>
        <w:t xml:space="preserve"> to an accessible place by </w:t>
      </w:r>
      <w:r w:rsidR="00B734D1">
        <w:rPr>
          <w:rFonts w:cs="Arial"/>
          <w:lang w:eastAsia="de-DE"/>
        </w:rPr>
        <w:t>them</w:t>
      </w:r>
      <w:r w:rsidR="00B74700" w:rsidRPr="00316F67">
        <w:rPr>
          <w:rFonts w:cs="Arial"/>
          <w:lang w:eastAsia="de-DE"/>
        </w:rPr>
        <w:t xml:space="preserve">. </w:t>
      </w:r>
    </w:p>
    <w:p w14:paraId="3E6BD6E2" w14:textId="2421411B" w:rsidR="00B74700" w:rsidRPr="00316F67" w:rsidRDefault="00B734D1" w:rsidP="00316F67">
      <w:pPr>
        <w:pStyle w:val="ListParagraph"/>
        <w:numPr>
          <w:ilvl w:val="1"/>
          <w:numId w:val="14"/>
        </w:numPr>
        <w:ind w:left="425" w:hanging="425"/>
        <w:contextualSpacing w:val="0"/>
        <w:rPr>
          <w:rFonts w:cs="Arial"/>
          <w:lang w:eastAsia="de-DE"/>
        </w:rPr>
      </w:pPr>
      <w:r>
        <w:rPr>
          <w:rFonts w:cs="Arial"/>
          <w:lang w:eastAsia="de-DE"/>
        </w:rPr>
        <w:t>Kerv</w:t>
      </w:r>
      <w:r w:rsidR="00B74700" w:rsidRPr="00316F67">
        <w:rPr>
          <w:rFonts w:cs="Arial"/>
          <w:lang w:eastAsia="de-DE"/>
        </w:rPr>
        <w:t xml:space="preserve"> is neither responsible nor liable for any files or data remaining on, or erased from the Loan </w:t>
      </w:r>
      <w:r w:rsidR="002D6B72" w:rsidRPr="00316F67">
        <w:rPr>
          <w:rFonts w:cs="Arial"/>
          <w:lang w:eastAsia="de-DE"/>
        </w:rPr>
        <w:t>Item</w:t>
      </w:r>
      <w:r w:rsidR="00B74700" w:rsidRPr="00316F67">
        <w:rPr>
          <w:rFonts w:cs="Arial"/>
          <w:lang w:eastAsia="de-DE"/>
        </w:rPr>
        <w:t xml:space="preserve">(s), following its return to </w:t>
      </w:r>
      <w:r>
        <w:rPr>
          <w:rFonts w:cs="Arial"/>
          <w:lang w:eastAsia="de-DE"/>
        </w:rPr>
        <w:t>Kerv</w:t>
      </w:r>
      <w:r w:rsidR="00B74700" w:rsidRPr="00316F67">
        <w:rPr>
          <w:rFonts w:cs="Arial"/>
          <w:lang w:eastAsia="de-DE"/>
        </w:rPr>
        <w:t>.</w:t>
      </w:r>
      <w:r w:rsidR="005D538F" w:rsidRPr="00316F67">
        <w:rPr>
          <w:rFonts w:cs="Arial"/>
          <w:lang w:eastAsia="de-DE"/>
        </w:rPr>
        <w:t xml:space="preserve">  For the avoidance of doubt all data obligations (including the use and storage of) rest with </w:t>
      </w:r>
      <w:r>
        <w:rPr>
          <w:rFonts w:cs="Arial"/>
          <w:lang w:eastAsia="de-DE"/>
        </w:rPr>
        <w:t>the Customer</w:t>
      </w:r>
      <w:r w:rsidR="005D538F" w:rsidRPr="00316F67">
        <w:rPr>
          <w:rFonts w:cs="Arial"/>
          <w:lang w:eastAsia="de-DE"/>
        </w:rPr>
        <w:t xml:space="preserve">. </w:t>
      </w:r>
    </w:p>
    <w:p w14:paraId="24E24945" w14:textId="77777777" w:rsidR="00C74900" w:rsidRDefault="00C74900" w:rsidP="00C74900">
      <w:pPr>
        <w:autoSpaceDE w:val="0"/>
        <w:autoSpaceDN w:val="0"/>
        <w:adjustRightInd w:val="0"/>
        <w:jc w:val="both"/>
        <w:rPr>
          <w:rFonts w:cs="Tahoma"/>
          <w:color w:val="333333"/>
          <w:sz w:val="16"/>
          <w:szCs w:val="16"/>
          <w:lang w:val="en-US"/>
        </w:rPr>
      </w:pPr>
    </w:p>
    <w:p w14:paraId="7776EBAF" w14:textId="1EC8D600" w:rsidR="00C64D8D" w:rsidRPr="00C64D8D" w:rsidRDefault="00C64D8D" w:rsidP="00C64D8D">
      <w:pPr>
        <w:pStyle w:val="ListParagraph"/>
        <w:numPr>
          <w:ilvl w:val="0"/>
          <w:numId w:val="14"/>
        </w:numPr>
        <w:autoSpaceDE w:val="0"/>
        <w:autoSpaceDN w:val="0"/>
        <w:adjustRightInd w:val="0"/>
        <w:ind w:left="357" w:hanging="357"/>
        <w:contextualSpacing w:val="0"/>
        <w:jc w:val="both"/>
        <w:rPr>
          <w:rStyle w:val="Heading3Char"/>
        </w:rPr>
      </w:pPr>
      <w:r w:rsidRPr="00C456C5">
        <w:rPr>
          <w:rStyle w:val="Heading3Char"/>
        </w:rPr>
        <w:t>Installed Software</w:t>
      </w:r>
      <w:r w:rsidRPr="00C64D8D">
        <w:rPr>
          <w:rStyle w:val="Heading3Char"/>
        </w:rPr>
        <w:t xml:space="preserve"> </w:t>
      </w:r>
    </w:p>
    <w:p w14:paraId="5B3351AA" w14:textId="26B90A7D" w:rsidR="00C74900" w:rsidRPr="00142A7D" w:rsidRDefault="00C64D8D" w:rsidP="00C74900">
      <w:pPr>
        <w:pStyle w:val="ListParagraph"/>
        <w:numPr>
          <w:ilvl w:val="1"/>
          <w:numId w:val="14"/>
        </w:numPr>
        <w:autoSpaceDE w:val="0"/>
        <w:autoSpaceDN w:val="0"/>
        <w:adjustRightInd w:val="0"/>
        <w:ind w:left="425" w:hanging="425"/>
        <w:contextualSpacing w:val="0"/>
        <w:jc w:val="both"/>
        <w:rPr>
          <w:rFonts w:cs="Arial"/>
          <w:lang w:eastAsia="de-DE"/>
        </w:rPr>
      </w:pPr>
      <w:r w:rsidRPr="00142A7D">
        <w:rPr>
          <w:rFonts w:cs="Arial"/>
          <w:lang w:eastAsia="de-DE"/>
        </w:rPr>
        <w:t>The Customer</w:t>
      </w:r>
      <w:r w:rsidR="00B74700" w:rsidRPr="00142A7D">
        <w:rPr>
          <w:rFonts w:cs="Arial"/>
          <w:lang w:eastAsia="de-DE"/>
        </w:rPr>
        <w:t xml:space="preserve"> acknowledge</w:t>
      </w:r>
      <w:r w:rsidRPr="00142A7D">
        <w:rPr>
          <w:rFonts w:cs="Arial"/>
          <w:lang w:eastAsia="de-DE"/>
        </w:rPr>
        <w:t>s</w:t>
      </w:r>
      <w:r w:rsidR="00B74700" w:rsidRPr="00142A7D">
        <w:rPr>
          <w:rFonts w:cs="Arial"/>
          <w:lang w:eastAsia="de-DE"/>
        </w:rPr>
        <w:t xml:space="preserve"> that all software provided with the Loan </w:t>
      </w:r>
      <w:r w:rsidR="002D6B72" w:rsidRPr="00142A7D">
        <w:rPr>
          <w:rFonts w:cs="Arial"/>
          <w:lang w:eastAsia="de-DE"/>
        </w:rPr>
        <w:t>Item</w:t>
      </w:r>
      <w:r w:rsidR="00B74700" w:rsidRPr="00142A7D">
        <w:rPr>
          <w:rFonts w:cs="Arial"/>
          <w:lang w:eastAsia="de-DE"/>
        </w:rPr>
        <w:t xml:space="preserve">(s) is licensed specifically to this Loan </w:t>
      </w:r>
      <w:r w:rsidR="002D6B72" w:rsidRPr="00142A7D">
        <w:rPr>
          <w:rFonts w:cs="Arial"/>
          <w:lang w:eastAsia="de-DE"/>
        </w:rPr>
        <w:t>Item</w:t>
      </w:r>
      <w:r w:rsidR="00B74700" w:rsidRPr="00142A7D">
        <w:rPr>
          <w:rFonts w:cs="Arial"/>
          <w:lang w:eastAsia="de-DE"/>
        </w:rPr>
        <w:t xml:space="preserve">(s) and </w:t>
      </w:r>
      <w:r w:rsidR="00142A7D" w:rsidRPr="00142A7D">
        <w:rPr>
          <w:rFonts w:cs="Arial"/>
          <w:lang w:eastAsia="de-DE"/>
        </w:rPr>
        <w:t>the Customer</w:t>
      </w:r>
      <w:r w:rsidR="00B74700" w:rsidRPr="00142A7D">
        <w:rPr>
          <w:rFonts w:cs="Arial"/>
          <w:lang w:eastAsia="de-DE"/>
        </w:rPr>
        <w:t xml:space="preserve"> will not remove it. </w:t>
      </w:r>
      <w:r w:rsidR="00142A7D" w:rsidRPr="00142A7D">
        <w:rPr>
          <w:rFonts w:cs="Arial"/>
          <w:lang w:eastAsia="de-DE"/>
        </w:rPr>
        <w:t>Furthermore, the Customer</w:t>
      </w:r>
      <w:r w:rsidR="00B74700" w:rsidRPr="00142A7D">
        <w:rPr>
          <w:rFonts w:cs="Arial"/>
          <w:lang w:eastAsia="de-DE"/>
        </w:rPr>
        <w:t xml:space="preserve"> also agree</w:t>
      </w:r>
      <w:r w:rsidR="00142A7D" w:rsidRPr="00142A7D">
        <w:rPr>
          <w:rFonts w:cs="Arial"/>
          <w:lang w:eastAsia="de-DE"/>
        </w:rPr>
        <w:t>s</w:t>
      </w:r>
      <w:r w:rsidR="00B74700" w:rsidRPr="00142A7D">
        <w:rPr>
          <w:rFonts w:cs="Arial"/>
          <w:lang w:eastAsia="de-DE"/>
        </w:rPr>
        <w:t xml:space="preserve"> not to copy or otherwise reproduce, reverse engineer, disassemble or decompile any software, the equipment, or components provided with the Loan </w:t>
      </w:r>
      <w:r w:rsidR="002D6B72" w:rsidRPr="00142A7D">
        <w:rPr>
          <w:rFonts w:cs="Arial"/>
          <w:lang w:eastAsia="de-DE"/>
        </w:rPr>
        <w:t>Item</w:t>
      </w:r>
      <w:r w:rsidR="00B74700" w:rsidRPr="00142A7D">
        <w:rPr>
          <w:rFonts w:cs="Arial"/>
          <w:lang w:eastAsia="de-DE"/>
        </w:rPr>
        <w:t>(s).</w:t>
      </w:r>
    </w:p>
    <w:p w14:paraId="751365EC" w14:textId="254BC82E" w:rsidR="00C64D8D" w:rsidRPr="00C64D8D" w:rsidRDefault="00142A7D" w:rsidP="00C64D8D">
      <w:pPr>
        <w:pStyle w:val="ListParagraph"/>
        <w:numPr>
          <w:ilvl w:val="0"/>
          <w:numId w:val="14"/>
        </w:numPr>
        <w:autoSpaceDE w:val="0"/>
        <w:autoSpaceDN w:val="0"/>
        <w:adjustRightInd w:val="0"/>
        <w:ind w:left="357" w:hanging="357"/>
        <w:contextualSpacing w:val="0"/>
        <w:jc w:val="both"/>
        <w:rPr>
          <w:rStyle w:val="Heading3Char"/>
        </w:rPr>
      </w:pPr>
      <w:r w:rsidRPr="00C456C5">
        <w:rPr>
          <w:rStyle w:val="Heading3Char"/>
        </w:rPr>
        <w:t>Fees</w:t>
      </w:r>
      <w:r w:rsidRPr="00C64D8D">
        <w:rPr>
          <w:rStyle w:val="Heading3Char"/>
        </w:rPr>
        <w:t xml:space="preserve"> </w:t>
      </w:r>
    </w:p>
    <w:p w14:paraId="0DB95AE0" w14:textId="77777777" w:rsidR="002B5AD4" w:rsidRDefault="00C74900" w:rsidP="002B5AD4">
      <w:pPr>
        <w:pStyle w:val="ListParagraph"/>
        <w:numPr>
          <w:ilvl w:val="1"/>
          <w:numId w:val="14"/>
        </w:numPr>
        <w:autoSpaceDE w:val="0"/>
        <w:autoSpaceDN w:val="0"/>
        <w:adjustRightInd w:val="0"/>
        <w:ind w:left="567" w:hanging="566"/>
        <w:contextualSpacing w:val="0"/>
        <w:jc w:val="both"/>
        <w:rPr>
          <w:rFonts w:cs="Arial"/>
          <w:lang w:eastAsia="de-DE"/>
        </w:rPr>
      </w:pPr>
      <w:r w:rsidRPr="00142A7D">
        <w:rPr>
          <w:rFonts w:cs="Arial"/>
          <w:lang w:eastAsia="de-DE"/>
        </w:rPr>
        <w:t xml:space="preserve">The goods will be insured for the period of the loan and the risk lies with </w:t>
      </w:r>
      <w:r w:rsidR="00142A7D">
        <w:rPr>
          <w:rFonts w:cs="Arial"/>
          <w:lang w:eastAsia="de-DE"/>
        </w:rPr>
        <w:t>the Customer</w:t>
      </w:r>
      <w:r w:rsidRPr="00142A7D">
        <w:rPr>
          <w:rFonts w:cs="Arial"/>
          <w:lang w:eastAsia="de-DE"/>
        </w:rPr>
        <w:t xml:space="preserve"> for the loan period. </w:t>
      </w:r>
    </w:p>
    <w:p w14:paraId="101C91C9" w14:textId="17CC2522" w:rsidR="00B74700" w:rsidRPr="00142A7D" w:rsidRDefault="00142A7D" w:rsidP="002B5AD4">
      <w:pPr>
        <w:pStyle w:val="ListParagraph"/>
        <w:numPr>
          <w:ilvl w:val="1"/>
          <w:numId w:val="14"/>
        </w:numPr>
        <w:autoSpaceDE w:val="0"/>
        <w:autoSpaceDN w:val="0"/>
        <w:adjustRightInd w:val="0"/>
        <w:ind w:left="567" w:hanging="566"/>
        <w:contextualSpacing w:val="0"/>
        <w:jc w:val="both"/>
        <w:rPr>
          <w:rFonts w:cs="Arial"/>
          <w:lang w:eastAsia="de-DE"/>
        </w:rPr>
      </w:pPr>
      <w:r>
        <w:rPr>
          <w:rFonts w:cs="Arial"/>
          <w:lang w:eastAsia="de-DE"/>
        </w:rPr>
        <w:t>Kerv</w:t>
      </w:r>
      <w:r w:rsidR="00C74900" w:rsidRPr="00142A7D">
        <w:rPr>
          <w:rFonts w:cs="Arial"/>
          <w:lang w:eastAsia="de-DE"/>
        </w:rPr>
        <w:t xml:space="preserve"> will charge a 15% restocking fee for any Loan Item</w:t>
      </w:r>
      <w:r w:rsidR="005D538F" w:rsidRPr="00142A7D">
        <w:rPr>
          <w:rFonts w:cs="Arial"/>
          <w:lang w:eastAsia="de-DE"/>
        </w:rPr>
        <w:t>(</w:t>
      </w:r>
      <w:r w:rsidR="00C74900" w:rsidRPr="00142A7D">
        <w:rPr>
          <w:rFonts w:cs="Arial"/>
          <w:lang w:eastAsia="de-DE"/>
        </w:rPr>
        <w:t>s</w:t>
      </w:r>
      <w:r w:rsidR="005D538F" w:rsidRPr="00142A7D">
        <w:rPr>
          <w:rFonts w:cs="Arial"/>
          <w:lang w:eastAsia="de-DE"/>
        </w:rPr>
        <w:t>)</w:t>
      </w:r>
      <w:r w:rsidR="00C74900" w:rsidRPr="00142A7D">
        <w:rPr>
          <w:rFonts w:cs="Arial"/>
          <w:lang w:eastAsia="de-DE"/>
        </w:rPr>
        <w:t xml:space="preserve"> that are not returned in the same condition as </w:t>
      </w:r>
      <w:r w:rsidR="002B5AD4">
        <w:rPr>
          <w:rFonts w:cs="Arial"/>
          <w:lang w:eastAsia="de-DE"/>
        </w:rPr>
        <w:t>they</w:t>
      </w:r>
      <w:r w:rsidR="00C74900" w:rsidRPr="00142A7D">
        <w:rPr>
          <w:rFonts w:cs="Arial"/>
          <w:lang w:eastAsia="de-DE"/>
        </w:rPr>
        <w:t xml:space="preserve"> w</w:t>
      </w:r>
      <w:r w:rsidR="002B5AD4">
        <w:rPr>
          <w:rFonts w:cs="Arial"/>
          <w:lang w:eastAsia="de-DE"/>
        </w:rPr>
        <w:t>ere</w:t>
      </w:r>
      <w:r w:rsidR="00C74900" w:rsidRPr="00142A7D">
        <w:rPr>
          <w:rFonts w:cs="Arial"/>
          <w:lang w:eastAsia="de-DE"/>
        </w:rPr>
        <w:t xml:space="preserve"> sent.</w:t>
      </w:r>
    </w:p>
    <w:p w14:paraId="4E61C131" w14:textId="1119EC15" w:rsidR="00C64D8D" w:rsidRPr="00C64D8D" w:rsidRDefault="002B5AD4" w:rsidP="00C64D8D">
      <w:pPr>
        <w:pStyle w:val="ListParagraph"/>
        <w:numPr>
          <w:ilvl w:val="0"/>
          <w:numId w:val="14"/>
        </w:numPr>
        <w:autoSpaceDE w:val="0"/>
        <w:autoSpaceDN w:val="0"/>
        <w:adjustRightInd w:val="0"/>
        <w:ind w:left="357" w:hanging="357"/>
        <w:contextualSpacing w:val="0"/>
        <w:jc w:val="both"/>
        <w:rPr>
          <w:rStyle w:val="Heading3Char"/>
        </w:rPr>
      </w:pPr>
      <w:r>
        <w:rPr>
          <w:rStyle w:val="Heading3Char"/>
        </w:rPr>
        <w:t>Kerv</w:t>
      </w:r>
      <w:r w:rsidRPr="00B74700">
        <w:rPr>
          <w:rStyle w:val="Heading3Char"/>
        </w:rPr>
        <w:t xml:space="preserve"> Liability</w:t>
      </w:r>
    </w:p>
    <w:p w14:paraId="6CFD44BF" w14:textId="77777777" w:rsidR="009A6089" w:rsidRDefault="002B5AD4" w:rsidP="002B5AD4">
      <w:pPr>
        <w:pStyle w:val="ListParagraph"/>
        <w:numPr>
          <w:ilvl w:val="1"/>
          <w:numId w:val="14"/>
        </w:numPr>
        <w:autoSpaceDE w:val="0"/>
        <w:autoSpaceDN w:val="0"/>
        <w:adjustRightInd w:val="0"/>
        <w:ind w:left="567" w:hanging="566"/>
        <w:contextualSpacing w:val="0"/>
        <w:jc w:val="both"/>
        <w:rPr>
          <w:rFonts w:cs="Arial"/>
          <w:lang w:eastAsia="de-DE"/>
        </w:rPr>
      </w:pPr>
      <w:r>
        <w:rPr>
          <w:rFonts w:cs="Arial"/>
          <w:lang w:eastAsia="de-DE"/>
        </w:rPr>
        <w:t>T</w:t>
      </w:r>
      <w:r w:rsidR="00B74700" w:rsidRPr="002B5AD4">
        <w:rPr>
          <w:rFonts w:cs="Arial"/>
          <w:lang w:eastAsia="de-DE"/>
        </w:rPr>
        <w:t xml:space="preserve">o the fullest extent permitted by law, </w:t>
      </w:r>
      <w:r>
        <w:rPr>
          <w:rFonts w:cs="Arial"/>
          <w:lang w:eastAsia="de-DE"/>
        </w:rPr>
        <w:t>Kerv</w:t>
      </w:r>
      <w:r w:rsidR="00B74700" w:rsidRPr="002B5AD4">
        <w:rPr>
          <w:rFonts w:cs="Arial"/>
          <w:lang w:eastAsia="de-DE"/>
        </w:rPr>
        <w:t xml:space="preserve"> will not be liable for any consequential, incidental, indirect or direct damages arising out of these terms or the use of the Loan </w:t>
      </w:r>
      <w:r w:rsidR="002D6B72" w:rsidRPr="002B5AD4">
        <w:rPr>
          <w:rFonts w:cs="Arial"/>
          <w:lang w:eastAsia="de-DE"/>
        </w:rPr>
        <w:t>Item</w:t>
      </w:r>
      <w:r w:rsidR="00B74700" w:rsidRPr="002B5AD4">
        <w:rPr>
          <w:rFonts w:cs="Arial"/>
          <w:lang w:eastAsia="de-DE"/>
        </w:rPr>
        <w:t xml:space="preserve">(s), including without limitation any losses of or affecting </w:t>
      </w:r>
      <w:r w:rsidR="009A6089">
        <w:rPr>
          <w:rFonts w:cs="Arial"/>
          <w:lang w:eastAsia="de-DE"/>
        </w:rPr>
        <w:t>Customer</w:t>
      </w:r>
      <w:r w:rsidR="00B74700" w:rsidRPr="002B5AD4">
        <w:rPr>
          <w:rFonts w:cs="Arial"/>
          <w:lang w:eastAsia="de-DE"/>
        </w:rPr>
        <w:t xml:space="preserve"> personal property, software or data. </w:t>
      </w:r>
    </w:p>
    <w:p w14:paraId="456784BD" w14:textId="132D56B4" w:rsidR="00C74900" w:rsidRPr="002B5AD4" w:rsidRDefault="00B74700" w:rsidP="002B5AD4">
      <w:pPr>
        <w:pStyle w:val="ListParagraph"/>
        <w:numPr>
          <w:ilvl w:val="1"/>
          <w:numId w:val="14"/>
        </w:numPr>
        <w:autoSpaceDE w:val="0"/>
        <w:autoSpaceDN w:val="0"/>
        <w:adjustRightInd w:val="0"/>
        <w:ind w:left="567" w:hanging="566"/>
        <w:contextualSpacing w:val="0"/>
        <w:jc w:val="both"/>
        <w:rPr>
          <w:rFonts w:cs="Arial"/>
          <w:lang w:eastAsia="de-DE"/>
        </w:rPr>
      </w:pPr>
      <w:r w:rsidRPr="002B5AD4">
        <w:rPr>
          <w:rFonts w:cs="Arial"/>
          <w:lang w:eastAsia="de-DE"/>
        </w:rPr>
        <w:t xml:space="preserve">To the maximum extent permitted at law </w:t>
      </w:r>
      <w:r w:rsidR="009A6089">
        <w:rPr>
          <w:rFonts w:cs="Arial"/>
          <w:lang w:eastAsia="de-DE"/>
        </w:rPr>
        <w:t>Kerv</w:t>
      </w:r>
      <w:r w:rsidRPr="002B5AD4">
        <w:rPr>
          <w:rFonts w:cs="Arial"/>
          <w:lang w:eastAsia="de-DE"/>
        </w:rPr>
        <w:t xml:space="preserve">’s maximum liability to </w:t>
      </w:r>
      <w:r w:rsidR="009A6089">
        <w:rPr>
          <w:rFonts w:cs="Arial"/>
          <w:lang w:eastAsia="de-DE"/>
        </w:rPr>
        <w:t>the Customer</w:t>
      </w:r>
      <w:r w:rsidRPr="002B5AD4">
        <w:rPr>
          <w:rFonts w:cs="Arial"/>
          <w:lang w:eastAsia="de-DE"/>
        </w:rPr>
        <w:t xml:space="preserve"> in respect of all losses arising out of or in connection with </w:t>
      </w:r>
      <w:r w:rsidR="009A6089">
        <w:rPr>
          <w:rFonts w:cs="Arial"/>
          <w:lang w:eastAsia="de-DE"/>
        </w:rPr>
        <w:t>Kerv</w:t>
      </w:r>
      <w:r w:rsidRPr="002B5AD4">
        <w:rPr>
          <w:rFonts w:cs="Arial"/>
          <w:lang w:eastAsia="de-DE"/>
        </w:rPr>
        <w:t xml:space="preserve">’s performance or non-performance of its obligations under this Agreement shall in no event exceed the value of the Loan </w:t>
      </w:r>
      <w:r w:rsidR="002D6B72" w:rsidRPr="002B5AD4">
        <w:rPr>
          <w:rFonts w:cs="Arial"/>
          <w:lang w:eastAsia="de-DE"/>
        </w:rPr>
        <w:t>Item</w:t>
      </w:r>
      <w:r w:rsidRPr="002B5AD4">
        <w:rPr>
          <w:rFonts w:cs="Arial"/>
          <w:lang w:eastAsia="de-DE"/>
        </w:rPr>
        <w:t>(s) from which the damage first arose.</w:t>
      </w:r>
    </w:p>
    <w:p w14:paraId="27C7C6B0" w14:textId="00E25F94" w:rsidR="00C64D8D" w:rsidRPr="00EC4EDF" w:rsidRDefault="00EC4EDF" w:rsidP="00EC4EDF">
      <w:pPr>
        <w:pStyle w:val="ListParagraph"/>
        <w:numPr>
          <w:ilvl w:val="0"/>
          <w:numId w:val="14"/>
        </w:numPr>
        <w:autoSpaceDE w:val="0"/>
        <w:autoSpaceDN w:val="0"/>
        <w:adjustRightInd w:val="0"/>
        <w:ind w:left="357" w:hanging="357"/>
        <w:contextualSpacing w:val="0"/>
        <w:jc w:val="both"/>
        <w:rPr>
          <w:rStyle w:val="Heading3Char"/>
        </w:rPr>
      </w:pPr>
      <w:r w:rsidRPr="00C456C5">
        <w:rPr>
          <w:rStyle w:val="Heading3Char"/>
        </w:rPr>
        <w:t>Governing</w:t>
      </w:r>
      <w:r w:rsidRPr="00B74700">
        <w:rPr>
          <w:rStyle w:val="Heading3Char"/>
        </w:rPr>
        <w:t xml:space="preserve"> Law</w:t>
      </w:r>
    </w:p>
    <w:p w14:paraId="671C1E0A" w14:textId="4F7E0EBA" w:rsidR="00C74900" w:rsidRPr="00EC4EDF" w:rsidRDefault="00EC4EDF" w:rsidP="00EC4EDF">
      <w:pPr>
        <w:pStyle w:val="ListParagraph"/>
        <w:numPr>
          <w:ilvl w:val="1"/>
          <w:numId w:val="14"/>
        </w:numPr>
        <w:autoSpaceDE w:val="0"/>
        <w:autoSpaceDN w:val="0"/>
        <w:adjustRightInd w:val="0"/>
        <w:ind w:left="567" w:hanging="566"/>
        <w:contextualSpacing w:val="0"/>
        <w:jc w:val="both"/>
        <w:rPr>
          <w:rFonts w:cs="Arial"/>
          <w:lang w:eastAsia="de-DE"/>
        </w:rPr>
      </w:pPr>
      <w:r>
        <w:rPr>
          <w:rFonts w:cs="Arial"/>
          <w:lang w:eastAsia="de-DE"/>
        </w:rPr>
        <w:t>T</w:t>
      </w:r>
      <w:r w:rsidR="00B74700" w:rsidRPr="00EC4EDF">
        <w:rPr>
          <w:rFonts w:cs="Arial"/>
          <w:lang w:eastAsia="de-DE"/>
        </w:rPr>
        <w:t>his Agreement shall be governed by the laws of England and Wales and the parties herby submit to the exclusive jurisdiction on the English courts.</w:t>
      </w:r>
    </w:p>
    <w:p w14:paraId="1AFB86E1" w14:textId="299A67C2" w:rsidR="00C74900" w:rsidRPr="0026170E" w:rsidRDefault="00C74900" w:rsidP="005468A6">
      <w:pPr>
        <w:rPr>
          <w:lang w:val="en-US"/>
        </w:rPr>
      </w:pPr>
      <w:r w:rsidRPr="00C74900">
        <w:rPr>
          <w:lang w:val="en-US"/>
        </w:rPr>
        <w:t>By executing this document the Parties agree to the terms and conditions set out in this Agreement.</w:t>
      </w:r>
    </w:p>
    <w:p w14:paraId="0B33F2E7" w14:textId="7589B09D" w:rsidR="00C74900" w:rsidRPr="00C74900" w:rsidRDefault="00C74900" w:rsidP="005468A6">
      <w:pPr>
        <w:rPr>
          <w:rFonts w:eastAsia="Calibri" w:cs="Times New Roman"/>
          <w:szCs w:val="14"/>
        </w:rPr>
      </w:pPr>
      <w:r w:rsidRPr="00C74900">
        <w:rPr>
          <w:rFonts w:eastAsia="Calibri" w:cs="Times New Roman"/>
          <w:szCs w:val="14"/>
        </w:rPr>
        <w:t>By and on behalf of:</w:t>
      </w:r>
    </w:p>
    <w:p w14:paraId="64B07AA3" w14:textId="77777777" w:rsidR="000D7072" w:rsidRDefault="000D7072" w:rsidP="004B226C">
      <w:pPr>
        <w:ind w:left="720" w:hanging="720"/>
        <w:rPr>
          <w:rFonts w:cs="Arial"/>
          <w:b/>
          <w:bCs/>
          <w:szCs w:val="20"/>
        </w:rPr>
        <w:sectPr w:rsidR="000D7072" w:rsidSect="00000745">
          <w:headerReference w:type="default" r:id="rId10"/>
          <w:footerReference w:type="default" r:id="rId11"/>
          <w:headerReference w:type="first" r:id="rId12"/>
          <w:footerReference w:type="first" r:id="rId13"/>
          <w:type w:val="continuous"/>
          <w:pgSz w:w="11906" w:h="16838"/>
          <w:pgMar w:top="1843" w:right="1133" w:bottom="709" w:left="1134" w:header="426" w:footer="117" w:gutter="0"/>
          <w:cols w:space="708"/>
          <w:titlePg/>
          <w:docGrid w:linePitch="360"/>
        </w:sectPr>
      </w:pPr>
    </w:p>
    <w:p w14:paraId="5E645C93" w14:textId="378489AC" w:rsidR="004B226C" w:rsidRPr="00BD7757" w:rsidRDefault="004B226C" w:rsidP="004B226C">
      <w:pPr>
        <w:ind w:left="720" w:hanging="720"/>
        <w:rPr>
          <w:rFonts w:cs="Arial"/>
          <w:szCs w:val="20"/>
        </w:rPr>
      </w:pPr>
      <w:r>
        <w:rPr>
          <w:rFonts w:cs="Arial"/>
          <w:b/>
          <w:bCs/>
          <w:szCs w:val="20"/>
        </w:rPr>
        <w:t>Custom</w:t>
      </w:r>
      <w:r w:rsidRPr="00BD7757">
        <w:rPr>
          <w:rFonts w:cs="Arial"/>
          <w:b/>
          <w:bCs/>
          <w:szCs w:val="20"/>
        </w:rPr>
        <w:t>er</w:t>
      </w:r>
    </w:p>
    <w:p w14:paraId="4B405542" w14:textId="77777777" w:rsidR="004B226C" w:rsidRDefault="004B226C" w:rsidP="004B226C">
      <w:pPr>
        <w:rPr>
          <w:rFonts w:cs="Arial"/>
          <w:szCs w:val="20"/>
        </w:rPr>
      </w:pPr>
    </w:p>
    <w:p w14:paraId="7E13A75B" w14:textId="77777777" w:rsidR="004B226C" w:rsidRPr="00BD7757" w:rsidRDefault="004B226C" w:rsidP="004B226C">
      <w:pPr>
        <w:rPr>
          <w:rFonts w:cs="Arial"/>
          <w:szCs w:val="20"/>
        </w:rPr>
      </w:pPr>
    </w:p>
    <w:p w14:paraId="53083ADB" w14:textId="77777777" w:rsidR="004B226C" w:rsidRPr="00BD7757" w:rsidRDefault="004B226C" w:rsidP="004B226C">
      <w:pPr>
        <w:rPr>
          <w:rFonts w:cs="Arial"/>
          <w:szCs w:val="20"/>
        </w:rPr>
      </w:pPr>
      <w:r w:rsidRPr="00BD7757">
        <w:rPr>
          <w:rFonts w:cs="Arial"/>
          <w:szCs w:val="20"/>
        </w:rPr>
        <w:t>Signature:_____________________</w:t>
      </w:r>
    </w:p>
    <w:p w14:paraId="7DC6B381" w14:textId="77777777" w:rsidR="004B226C" w:rsidRPr="00BD7757" w:rsidRDefault="004B226C" w:rsidP="004B226C">
      <w:pPr>
        <w:rPr>
          <w:rFonts w:cs="Arial"/>
          <w:szCs w:val="20"/>
        </w:rPr>
      </w:pPr>
    </w:p>
    <w:p w14:paraId="4AE154CC" w14:textId="77777777" w:rsidR="004B226C" w:rsidRPr="00BD7757" w:rsidRDefault="004B226C" w:rsidP="004B226C">
      <w:pPr>
        <w:rPr>
          <w:rFonts w:cs="Arial"/>
          <w:szCs w:val="20"/>
        </w:rPr>
      </w:pPr>
      <w:r w:rsidRPr="00BD7757">
        <w:rPr>
          <w:rFonts w:cs="Arial"/>
          <w:szCs w:val="20"/>
        </w:rPr>
        <w:t>Name:_________________________</w:t>
      </w:r>
    </w:p>
    <w:p w14:paraId="417EF68B" w14:textId="77777777" w:rsidR="004B226C" w:rsidRPr="00BD7757" w:rsidRDefault="004B226C" w:rsidP="004B226C">
      <w:pPr>
        <w:rPr>
          <w:rFonts w:cs="Arial"/>
          <w:szCs w:val="20"/>
        </w:rPr>
      </w:pPr>
    </w:p>
    <w:p w14:paraId="3EC50392" w14:textId="77777777" w:rsidR="004B226C" w:rsidRPr="00BD7757" w:rsidRDefault="004B226C" w:rsidP="004B226C">
      <w:pPr>
        <w:rPr>
          <w:rFonts w:cs="Arial"/>
          <w:szCs w:val="20"/>
        </w:rPr>
      </w:pPr>
      <w:r w:rsidRPr="00BD7757">
        <w:rPr>
          <w:rFonts w:cs="Arial"/>
          <w:szCs w:val="20"/>
        </w:rPr>
        <w:t>Title:___________________________</w:t>
      </w:r>
    </w:p>
    <w:p w14:paraId="2726C00C" w14:textId="77777777" w:rsidR="004B226C" w:rsidRPr="00BD7757" w:rsidRDefault="004B226C" w:rsidP="004B226C">
      <w:pPr>
        <w:rPr>
          <w:rFonts w:cs="Arial"/>
          <w:szCs w:val="20"/>
        </w:rPr>
      </w:pPr>
    </w:p>
    <w:p w14:paraId="14A25531" w14:textId="305A2FC2" w:rsidR="004B226C" w:rsidRDefault="004B226C" w:rsidP="004B226C">
      <w:pPr>
        <w:rPr>
          <w:rFonts w:cs="Arial"/>
          <w:szCs w:val="20"/>
        </w:rPr>
      </w:pPr>
      <w:r w:rsidRPr="00BD7757">
        <w:rPr>
          <w:rFonts w:cs="Arial"/>
          <w:szCs w:val="20"/>
        </w:rPr>
        <w:t>Date:____</w:t>
      </w:r>
      <w:r w:rsidR="000D7072">
        <w:rPr>
          <w:rFonts w:cs="Arial"/>
          <w:szCs w:val="20"/>
        </w:rPr>
        <w:t>_________________</w:t>
      </w:r>
      <w:r w:rsidRPr="00BD7757">
        <w:rPr>
          <w:rFonts w:cs="Arial"/>
          <w:szCs w:val="20"/>
        </w:rPr>
        <w:t>_____</w:t>
      </w:r>
    </w:p>
    <w:p w14:paraId="6D0C91FC" w14:textId="592EFC7E" w:rsidR="000D7072" w:rsidRDefault="006B7A2F" w:rsidP="004B226C">
      <w:pPr>
        <w:rPr>
          <w:rFonts w:cs="Arial"/>
          <w:szCs w:val="20"/>
        </w:rPr>
      </w:pPr>
      <w:r>
        <w:rPr>
          <w:rFonts w:cs="Arial"/>
          <w:szCs w:val="20"/>
        </w:rPr>
        <w:t>Ke</w:t>
      </w:r>
      <w:r w:rsidR="000D7072">
        <w:rPr>
          <w:rFonts w:cs="Arial"/>
          <w:szCs w:val="20"/>
        </w:rPr>
        <w:t>rv</w:t>
      </w:r>
    </w:p>
    <w:p w14:paraId="2636B629" w14:textId="77777777" w:rsidR="000D7072" w:rsidRDefault="000D7072" w:rsidP="000D7072">
      <w:pPr>
        <w:rPr>
          <w:rFonts w:cs="Arial"/>
          <w:szCs w:val="20"/>
        </w:rPr>
      </w:pPr>
    </w:p>
    <w:p w14:paraId="1BF70608" w14:textId="77777777" w:rsidR="000D7072" w:rsidRPr="00BD7757" w:rsidRDefault="000D7072" w:rsidP="000D7072">
      <w:pPr>
        <w:rPr>
          <w:rFonts w:cs="Arial"/>
          <w:szCs w:val="20"/>
        </w:rPr>
      </w:pPr>
    </w:p>
    <w:p w14:paraId="6EAF3127" w14:textId="77777777" w:rsidR="000D7072" w:rsidRPr="00BD7757" w:rsidRDefault="000D7072" w:rsidP="000D7072">
      <w:pPr>
        <w:rPr>
          <w:rFonts w:cs="Arial"/>
          <w:szCs w:val="20"/>
        </w:rPr>
      </w:pPr>
      <w:r w:rsidRPr="00BD7757">
        <w:rPr>
          <w:rFonts w:cs="Arial"/>
          <w:szCs w:val="20"/>
        </w:rPr>
        <w:t>Signature:_____________________</w:t>
      </w:r>
    </w:p>
    <w:p w14:paraId="51FD939D" w14:textId="77777777" w:rsidR="000D7072" w:rsidRPr="00BD7757" w:rsidRDefault="000D7072" w:rsidP="000D7072">
      <w:pPr>
        <w:rPr>
          <w:rFonts w:cs="Arial"/>
          <w:szCs w:val="20"/>
        </w:rPr>
      </w:pPr>
    </w:p>
    <w:p w14:paraId="0814BDFD" w14:textId="77777777" w:rsidR="000D7072" w:rsidRPr="00BD7757" w:rsidRDefault="000D7072" w:rsidP="000D7072">
      <w:pPr>
        <w:rPr>
          <w:rFonts w:cs="Arial"/>
          <w:szCs w:val="20"/>
        </w:rPr>
      </w:pPr>
      <w:r w:rsidRPr="00BD7757">
        <w:rPr>
          <w:rFonts w:cs="Arial"/>
          <w:szCs w:val="20"/>
        </w:rPr>
        <w:t>Name:_________________________</w:t>
      </w:r>
    </w:p>
    <w:p w14:paraId="1EC93F1F" w14:textId="77777777" w:rsidR="000D7072" w:rsidRPr="00BD7757" w:rsidRDefault="000D7072" w:rsidP="000D7072">
      <w:pPr>
        <w:rPr>
          <w:rFonts w:cs="Arial"/>
          <w:szCs w:val="20"/>
        </w:rPr>
      </w:pPr>
    </w:p>
    <w:p w14:paraId="2987422F" w14:textId="77777777" w:rsidR="000D7072" w:rsidRPr="00BD7757" w:rsidRDefault="000D7072" w:rsidP="000D7072">
      <w:pPr>
        <w:rPr>
          <w:rFonts w:cs="Arial"/>
          <w:szCs w:val="20"/>
        </w:rPr>
      </w:pPr>
      <w:r w:rsidRPr="00BD7757">
        <w:rPr>
          <w:rFonts w:cs="Arial"/>
          <w:szCs w:val="20"/>
        </w:rPr>
        <w:t>Title:___________________________</w:t>
      </w:r>
    </w:p>
    <w:p w14:paraId="4502C836" w14:textId="77777777" w:rsidR="000D7072" w:rsidRPr="00BD7757" w:rsidRDefault="000D7072" w:rsidP="000D7072">
      <w:pPr>
        <w:rPr>
          <w:rFonts w:cs="Arial"/>
          <w:szCs w:val="20"/>
        </w:rPr>
      </w:pPr>
    </w:p>
    <w:p w14:paraId="16C78FDE" w14:textId="77777777" w:rsidR="000D7072" w:rsidRDefault="000D7072" w:rsidP="000D7072">
      <w:pPr>
        <w:rPr>
          <w:rFonts w:cs="Arial"/>
          <w:szCs w:val="20"/>
        </w:rPr>
      </w:pPr>
      <w:r w:rsidRPr="00BD7757">
        <w:rPr>
          <w:rFonts w:cs="Arial"/>
          <w:szCs w:val="20"/>
        </w:rPr>
        <w:t>Date:____</w:t>
      </w:r>
      <w:r>
        <w:rPr>
          <w:rFonts w:cs="Arial"/>
          <w:szCs w:val="20"/>
        </w:rPr>
        <w:t>_________________</w:t>
      </w:r>
      <w:r w:rsidRPr="00BD7757">
        <w:rPr>
          <w:rFonts w:cs="Arial"/>
          <w:szCs w:val="20"/>
        </w:rPr>
        <w:t>_____</w:t>
      </w:r>
    </w:p>
    <w:p w14:paraId="615DA1BE" w14:textId="77777777" w:rsidR="000D7072" w:rsidRDefault="000D7072" w:rsidP="004B226C">
      <w:pPr>
        <w:sectPr w:rsidR="000D7072" w:rsidSect="000D7072">
          <w:type w:val="continuous"/>
          <w:pgSz w:w="11906" w:h="16838"/>
          <w:pgMar w:top="1843" w:right="1133" w:bottom="709" w:left="1134" w:header="426" w:footer="117" w:gutter="0"/>
          <w:cols w:num="2" w:space="708"/>
          <w:titlePg/>
          <w:docGrid w:linePitch="360"/>
        </w:sectPr>
      </w:pPr>
    </w:p>
    <w:p w14:paraId="640F8B21" w14:textId="77777777" w:rsidR="000D7072" w:rsidRDefault="000D7072" w:rsidP="004B226C"/>
    <w:p w14:paraId="27A54DED" w14:textId="77777777" w:rsidR="00C677AA" w:rsidRPr="00B74700" w:rsidRDefault="00C677AA" w:rsidP="00B74700">
      <w:pPr>
        <w:pStyle w:val="Bullet2"/>
        <w:numPr>
          <w:ilvl w:val="0"/>
          <w:numId w:val="0"/>
        </w:numPr>
        <w:rPr>
          <w:sz w:val="14"/>
        </w:rPr>
      </w:pPr>
    </w:p>
    <w:sectPr w:rsidR="00C677AA" w:rsidRPr="00B74700" w:rsidSect="00000745">
      <w:type w:val="continuous"/>
      <w:pgSz w:w="11906" w:h="16838"/>
      <w:pgMar w:top="1843" w:right="1133" w:bottom="709" w:left="1134" w:header="426"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1E78" w14:textId="77777777" w:rsidR="004812F7" w:rsidRDefault="004812F7" w:rsidP="00B55250">
      <w:r>
        <w:separator/>
      </w:r>
    </w:p>
  </w:endnote>
  <w:endnote w:type="continuationSeparator" w:id="0">
    <w:p w14:paraId="45AD2F27" w14:textId="77777777" w:rsidR="004812F7" w:rsidRDefault="004812F7" w:rsidP="00B5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318" w:type="dxa"/>
      <w:tblLook w:val="01E0" w:firstRow="1" w:lastRow="1" w:firstColumn="1" w:lastColumn="1" w:noHBand="0" w:noVBand="0"/>
    </w:tblPr>
    <w:tblGrid>
      <w:gridCol w:w="8223"/>
      <w:gridCol w:w="1700"/>
      <w:gridCol w:w="709"/>
    </w:tblGrid>
    <w:tr w:rsidR="004B226C" w:rsidRPr="00000745" w14:paraId="4AA3A569" w14:textId="77777777" w:rsidTr="00D63519">
      <w:trPr>
        <w:trHeight w:val="275"/>
      </w:trPr>
      <w:tc>
        <w:tcPr>
          <w:tcW w:w="8223" w:type="dxa"/>
          <w:vAlign w:val="center"/>
        </w:tcPr>
        <w:p w14:paraId="7F7338F9" w14:textId="77777777" w:rsidR="004B226C" w:rsidRPr="00000745" w:rsidRDefault="004B226C" w:rsidP="004B226C">
          <w:pPr>
            <w:tabs>
              <w:tab w:val="center" w:pos="4153"/>
              <w:tab w:val="right" w:pos="8306"/>
            </w:tabs>
            <w:spacing w:before="80"/>
            <w:rPr>
              <w:rFonts w:eastAsia="Times New Roman" w:cs="Tahoma"/>
              <w:color w:val="7215C9"/>
              <w:sz w:val="14"/>
              <w:szCs w:val="14"/>
              <w:lang w:eastAsia="en-GB"/>
            </w:rPr>
          </w:pPr>
          <w:r w:rsidRPr="00000745">
            <w:rPr>
              <w:rFonts w:eastAsia="Times New Roman" w:cs="Tahoma"/>
              <w:color w:val="7215C9"/>
              <w:sz w:val="16"/>
              <w:szCs w:val="16"/>
              <w:lang w:eastAsia="en-GB"/>
            </w:rPr>
            <w:t xml:space="preserve">AUTHOR: </w:t>
          </w:r>
          <w:r>
            <w:rPr>
              <w:rFonts w:eastAsia="Times New Roman" w:cs="Tahoma"/>
              <w:color w:val="7215C9"/>
              <w:sz w:val="16"/>
              <w:szCs w:val="16"/>
              <w:lang w:eastAsia="en-GB"/>
            </w:rPr>
            <w:t>KERV</w:t>
          </w:r>
        </w:p>
      </w:tc>
      <w:tc>
        <w:tcPr>
          <w:tcW w:w="1700" w:type="dxa"/>
          <w:vAlign w:val="center"/>
        </w:tcPr>
        <w:p w14:paraId="025DAC1C" w14:textId="57AE8379" w:rsidR="004B226C" w:rsidRPr="00000745" w:rsidRDefault="004B226C" w:rsidP="004B226C">
          <w:pPr>
            <w:tabs>
              <w:tab w:val="center" w:pos="4153"/>
              <w:tab w:val="right" w:pos="8306"/>
            </w:tabs>
            <w:spacing w:before="80"/>
            <w:jc w:val="right"/>
            <w:rPr>
              <w:rFonts w:eastAsia="Times New Roman" w:cs="Tahoma"/>
              <w:color w:val="7215C9"/>
              <w:sz w:val="16"/>
              <w:szCs w:val="24"/>
              <w:lang w:eastAsia="en-GB"/>
            </w:rPr>
          </w:pPr>
          <w:r w:rsidRPr="00000745">
            <w:rPr>
              <w:rFonts w:eastAsia="Times New Roman" w:cs="Tahoma"/>
              <w:color w:val="7215C9"/>
              <w:sz w:val="16"/>
              <w:szCs w:val="24"/>
              <w:lang w:eastAsia="en-GB"/>
            </w:rPr>
            <w:t>Copyright © 20</w:t>
          </w:r>
          <w:r>
            <w:rPr>
              <w:rFonts w:eastAsia="Times New Roman" w:cs="Tahoma"/>
              <w:color w:val="7215C9"/>
              <w:sz w:val="16"/>
              <w:szCs w:val="24"/>
              <w:lang w:eastAsia="en-GB"/>
            </w:rPr>
            <w:t>2</w:t>
          </w:r>
          <w:r w:rsidR="0026170E">
            <w:rPr>
              <w:rFonts w:eastAsia="Times New Roman" w:cs="Tahoma"/>
              <w:color w:val="7215C9"/>
              <w:sz w:val="16"/>
              <w:szCs w:val="24"/>
              <w:lang w:eastAsia="en-GB"/>
            </w:rPr>
            <w:t>5</w:t>
          </w:r>
        </w:p>
      </w:tc>
      <w:tc>
        <w:tcPr>
          <w:tcW w:w="709" w:type="dxa"/>
          <w:vAlign w:val="center"/>
        </w:tcPr>
        <w:p w14:paraId="5EA06731" w14:textId="77777777" w:rsidR="004B226C" w:rsidRPr="00000745" w:rsidRDefault="004B226C" w:rsidP="004B226C">
          <w:pPr>
            <w:tabs>
              <w:tab w:val="center" w:pos="4153"/>
              <w:tab w:val="right" w:pos="8306"/>
            </w:tabs>
            <w:spacing w:before="80"/>
            <w:jc w:val="right"/>
            <w:rPr>
              <w:rFonts w:eastAsia="Times New Roman" w:cs="Tahoma"/>
              <w:color w:val="7215C9"/>
              <w:sz w:val="16"/>
              <w:szCs w:val="16"/>
              <w:lang w:eastAsia="en-GB"/>
            </w:rPr>
          </w:pPr>
          <w:r w:rsidRPr="00000745">
            <w:rPr>
              <w:rFonts w:eastAsia="Times New Roman" w:cs="Tahoma"/>
              <w:color w:val="7215C9"/>
              <w:sz w:val="16"/>
              <w:szCs w:val="16"/>
              <w:lang w:eastAsia="en-GB"/>
            </w:rPr>
            <w:fldChar w:fldCharType="begin"/>
          </w:r>
          <w:r w:rsidRPr="00000745">
            <w:rPr>
              <w:rFonts w:eastAsia="Times New Roman" w:cs="Tahoma"/>
              <w:color w:val="7215C9"/>
              <w:sz w:val="16"/>
              <w:szCs w:val="16"/>
              <w:lang w:eastAsia="en-GB"/>
            </w:rPr>
            <w:instrText xml:space="preserve"> PAGE </w:instrText>
          </w:r>
          <w:r w:rsidRPr="00000745">
            <w:rPr>
              <w:rFonts w:eastAsia="Times New Roman" w:cs="Tahoma"/>
              <w:color w:val="7215C9"/>
              <w:sz w:val="16"/>
              <w:szCs w:val="16"/>
              <w:lang w:eastAsia="en-GB"/>
            </w:rPr>
            <w:fldChar w:fldCharType="separate"/>
          </w:r>
          <w:r w:rsidRPr="00000745">
            <w:rPr>
              <w:rFonts w:eastAsia="Times New Roman" w:cs="Tahoma"/>
              <w:noProof/>
              <w:color w:val="7215C9"/>
              <w:sz w:val="16"/>
              <w:szCs w:val="16"/>
              <w:lang w:eastAsia="en-GB"/>
            </w:rPr>
            <w:t>1</w:t>
          </w:r>
          <w:r w:rsidRPr="00000745">
            <w:rPr>
              <w:rFonts w:eastAsia="Times New Roman" w:cs="Tahoma"/>
              <w:color w:val="7215C9"/>
              <w:sz w:val="16"/>
              <w:szCs w:val="16"/>
              <w:lang w:eastAsia="en-GB"/>
            </w:rPr>
            <w:fldChar w:fldCharType="end"/>
          </w:r>
          <w:r w:rsidRPr="00000745">
            <w:rPr>
              <w:rFonts w:eastAsia="Times New Roman" w:cs="Tahoma"/>
              <w:color w:val="7215C9"/>
              <w:sz w:val="16"/>
              <w:szCs w:val="16"/>
              <w:lang w:eastAsia="en-GB"/>
            </w:rPr>
            <w:t xml:space="preserve"> / </w:t>
          </w:r>
          <w:r w:rsidRPr="00000745">
            <w:rPr>
              <w:rFonts w:eastAsia="Times New Roman" w:cs="Tahoma"/>
              <w:color w:val="7215C9"/>
              <w:sz w:val="16"/>
              <w:szCs w:val="16"/>
              <w:lang w:eastAsia="en-GB"/>
            </w:rPr>
            <w:fldChar w:fldCharType="begin"/>
          </w:r>
          <w:r w:rsidRPr="00000745">
            <w:rPr>
              <w:rFonts w:eastAsia="Times New Roman" w:cs="Tahoma"/>
              <w:color w:val="7215C9"/>
              <w:sz w:val="16"/>
              <w:szCs w:val="16"/>
              <w:lang w:eastAsia="en-GB"/>
            </w:rPr>
            <w:instrText xml:space="preserve"> NUMPAGES </w:instrText>
          </w:r>
          <w:r w:rsidRPr="00000745">
            <w:rPr>
              <w:rFonts w:eastAsia="Times New Roman" w:cs="Tahoma"/>
              <w:color w:val="7215C9"/>
              <w:sz w:val="16"/>
              <w:szCs w:val="16"/>
              <w:lang w:eastAsia="en-GB"/>
            </w:rPr>
            <w:fldChar w:fldCharType="separate"/>
          </w:r>
          <w:r w:rsidRPr="00000745">
            <w:rPr>
              <w:rFonts w:eastAsia="Times New Roman" w:cs="Tahoma"/>
              <w:noProof/>
              <w:color w:val="7215C9"/>
              <w:sz w:val="16"/>
              <w:szCs w:val="16"/>
              <w:lang w:eastAsia="en-GB"/>
            </w:rPr>
            <w:t>1</w:t>
          </w:r>
          <w:r w:rsidRPr="00000745">
            <w:rPr>
              <w:rFonts w:eastAsia="Times New Roman" w:cs="Tahoma"/>
              <w:color w:val="7215C9"/>
              <w:sz w:val="16"/>
              <w:szCs w:val="16"/>
              <w:lang w:eastAsia="en-GB"/>
            </w:rPr>
            <w:fldChar w:fldCharType="end"/>
          </w:r>
        </w:p>
      </w:tc>
    </w:tr>
  </w:tbl>
  <w:p w14:paraId="1F2BFB03" w14:textId="77777777" w:rsidR="000669E2" w:rsidRPr="003A3BC3" w:rsidRDefault="000669E2">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318" w:type="dxa"/>
      <w:tblLook w:val="01E0" w:firstRow="1" w:lastRow="1" w:firstColumn="1" w:lastColumn="1" w:noHBand="0" w:noVBand="0"/>
    </w:tblPr>
    <w:tblGrid>
      <w:gridCol w:w="8223"/>
      <w:gridCol w:w="1700"/>
      <w:gridCol w:w="709"/>
    </w:tblGrid>
    <w:tr w:rsidR="00000745" w:rsidRPr="00000745" w14:paraId="3F74A74F" w14:textId="77777777" w:rsidTr="00764870">
      <w:trPr>
        <w:trHeight w:val="275"/>
      </w:trPr>
      <w:tc>
        <w:tcPr>
          <w:tcW w:w="8223" w:type="dxa"/>
          <w:vAlign w:val="center"/>
        </w:tcPr>
        <w:p w14:paraId="363F2E9E" w14:textId="3EDF7B34" w:rsidR="00DA3ED9" w:rsidRPr="00000745" w:rsidRDefault="00DA3ED9" w:rsidP="006739F8">
          <w:pPr>
            <w:tabs>
              <w:tab w:val="center" w:pos="4153"/>
              <w:tab w:val="right" w:pos="8306"/>
            </w:tabs>
            <w:spacing w:before="80"/>
            <w:rPr>
              <w:rFonts w:eastAsia="Times New Roman" w:cs="Tahoma"/>
              <w:color w:val="7215C9"/>
              <w:sz w:val="14"/>
              <w:szCs w:val="14"/>
              <w:lang w:eastAsia="en-GB"/>
            </w:rPr>
          </w:pPr>
          <w:r w:rsidRPr="00000745">
            <w:rPr>
              <w:rFonts w:eastAsia="Times New Roman" w:cs="Tahoma"/>
              <w:color w:val="7215C9"/>
              <w:sz w:val="16"/>
              <w:szCs w:val="16"/>
              <w:lang w:eastAsia="en-GB"/>
            </w:rPr>
            <w:t xml:space="preserve">AUTHOR: </w:t>
          </w:r>
          <w:r w:rsidR="00000745">
            <w:rPr>
              <w:rFonts w:eastAsia="Times New Roman" w:cs="Tahoma"/>
              <w:color w:val="7215C9"/>
              <w:sz w:val="16"/>
              <w:szCs w:val="16"/>
              <w:lang w:eastAsia="en-GB"/>
            </w:rPr>
            <w:t>KERV</w:t>
          </w:r>
        </w:p>
      </w:tc>
      <w:tc>
        <w:tcPr>
          <w:tcW w:w="1700" w:type="dxa"/>
          <w:vAlign w:val="center"/>
        </w:tcPr>
        <w:p w14:paraId="30EC3346" w14:textId="61DFB55F" w:rsidR="00DA3ED9" w:rsidRPr="00000745" w:rsidRDefault="00C456C5" w:rsidP="006739F8">
          <w:pPr>
            <w:tabs>
              <w:tab w:val="center" w:pos="4153"/>
              <w:tab w:val="right" w:pos="8306"/>
            </w:tabs>
            <w:spacing w:before="80"/>
            <w:jc w:val="right"/>
            <w:rPr>
              <w:rFonts w:eastAsia="Times New Roman" w:cs="Tahoma"/>
              <w:color w:val="7215C9"/>
              <w:sz w:val="16"/>
              <w:szCs w:val="24"/>
              <w:lang w:eastAsia="en-GB"/>
            </w:rPr>
          </w:pPr>
          <w:r w:rsidRPr="00000745">
            <w:rPr>
              <w:rFonts w:eastAsia="Times New Roman" w:cs="Tahoma"/>
              <w:color w:val="7215C9"/>
              <w:sz w:val="16"/>
              <w:szCs w:val="24"/>
              <w:lang w:eastAsia="en-GB"/>
            </w:rPr>
            <w:t>Copyright © 20</w:t>
          </w:r>
          <w:r w:rsidR="00000745">
            <w:rPr>
              <w:rFonts w:eastAsia="Times New Roman" w:cs="Tahoma"/>
              <w:color w:val="7215C9"/>
              <w:sz w:val="16"/>
              <w:szCs w:val="24"/>
              <w:lang w:eastAsia="en-GB"/>
            </w:rPr>
            <w:t>2</w:t>
          </w:r>
          <w:r w:rsidR="0026170E">
            <w:rPr>
              <w:rFonts w:eastAsia="Times New Roman" w:cs="Tahoma"/>
              <w:color w:val="7215C9"/>
              <w:sz w:val="16"/>
              <w:szCs w:val="24"/>
              <w:lang w:eastAsia="en-GB"/>
            </w:rPr>
            <w:t>5</w:t>
          </w:r>
        </w:p>
      </w:tc>
      <w:tc>
        <w:tcPr>
          <w:tcW w:w="709" w:type="dxa"/>
          <w:vAlign w:val="center"/>
        </w:tcPr>
        <w:p w14:paraId="7077D008" w14:textId="77777777" w:rsidR="00DA3ED9" w:rsidRPr="00000745" w:rsidRDefault="00DA3ED9" w:rsidP="006739F8">
          <w:pPr>
            <w:tabs>
              <w:tab w:val="center" w:pos="4153"/>
              <w:tab w:val="right" w:pos="8306"/>
            </w:tabs>
            <w:spacing w:before="80"/>
            <w:jc w:val="right"/>
            <w:rPr>
              <w:rFonts w:eastAsia="Times New Roman" w:cs="Tahoma"/>
              <w:color w:val="7215C9"/>
              <w:sz w:val="16"/>
              <w:szCs w:val="16"/>
              <w:lang w:eastAsia="en-GB"/>
            </w:rPr>
          </w:pPr>
          <w:r w:rsidRPr="00000745">
            <w:rPr>
              <w:rFonts w:eastAsia="Times New Roman" w:cs="Tahoma"/>
              <w:color w:val="7215C9"/>
              <w:sz w:val="16"/>
              <w:szCs w:val="16"/>
              <w:lang w:eastAsia="en-GB"/>
            </w:rPr>
            <w:fldChar w:fldCharType="begin"/>
          </w:r>
          <w:r w:rsidRPr="00000745">
            <w:rPr>
              <w:rFonts w:eastAsia="Times New Roman" w:cs="Tahoma"/>
              <w:color w:val="7215C9"/>
              <w:sz w:val="16"/>
              <w:szCs w:val="16"/>
              <w:lang w:eastAsia="en-GB"/>
            </w:rPr>
            <w:instrText xml:space="preserve"> PAGE </w:instrText>
          </w:r>
          <w:r w:rsidRPr="00000745">
            <w:rPr>
              <w:rFonts w:eastAsia="Times New Roman" w:cs="Tahoma"/>
              <w:color w:val="7215C9"/>
              <w:sz w:val="16"/>
              <w:szCs w:val="16"/>
              <w:lang w:eastAsia="en-GB"/>
            </w:rPr>
            <w:fldChar w:fldCharType="separate"/>
          </w:r>
          <w:r w:rsidR="00795F23" w:rsidRPr="00000745">
            <w:rPr>
              <w:rFonts w:eastAsia="Times New Roman" w:cs="Tahoma"/>
              <w:noProof/>
              <w:color w:val="7215C9"/>
              <w:sz w:val="16"/>
              <w:szCs w:val="16"/>
              <w:lang w:eastAsia="en-GB"/>
            </w:rPr>
            <w:t>1</w:t>
          </w:r>
          <w:r w:rsidRPr="00000745">
            <w:rPr>
              <w:rFonts w:eastAsia="Times New Roman" w:cs="Tahoma"/>
              <w:color w:val="7215C9"/>
              <w:sz w:val="16"/>
              <w:szCs w:val="16"/>
              <w:lang w:eastAsia="en-GB"/>
            </w:rPr>
            <w:fldChar w:fldCharType="end"/>
          </w:r>
          <w:r w:rsidRPr="00000745">
            <w:rPr>
              <w:rFonts w:eastAsia="Times New Roman" w:cs="Tahoma"/>
              <w:color w:val="7215C9"/>
              <w:sz w:val="16"/>
              <w:szCs w:val="16"/>
              <w:lang w:eastAsia="en-GB"/>
            </w:rPr>
            <w:t xml:space="preserve"> / </w:t>
          </w:r>
          <w:r w:rsidRPr="00000745">
            <w:rPr>
              <w:rFonts w:eastAsia="Times New Roman" w:cs="Tahoma"/>
              <w:color w:val="7215C9"/>
              <w:sz w:val="16"/>
              <w:szCs w:val="16"/>
              <w:lang w:eastAsia="en-GB"/>
            </w:rPr>
            <w:fldChar w:fldCharType="begin"/>
          </w:r>
          <w:r w:rsidRPr="00000745">
            <w:rPr>
              <w:rFonts w:eastAsia="Times New Roman" w:cs="Tahoma"/>
              <w:color w:val="7215C9"/>
              <w:sz w:val="16"/>
              <w:szCs w:val="16"/>
              <w:lang w:eastAsia="en-GB"/>
            </w:rPr>
            <w:instrText xml:space="preserve"> NUMPAGES </w:instrText>
          </w:r>
          <w:r w:rsidRPr="00000745">
            <w:rPr>
              <w:rFonts w:eastAsia="Times New Roman" w:cs="Tahoma"/>
              <w:color w:val="7215C9"/>
              <w:sz w:val="16"/>
              <w:szCs w:val="16"/>
              <w:lang w:eastAsia="en-GB"/>
            </w:rPr>
            <w:fldChar w:fldCharType="separate"/>
          </w:r>
          <w:r w:rsidR="00795F23" w:rsidRPr="00000745">
            <w:rPr>
              <w:rFonts w:eastAsia="Times New Roman" w:cs="Tahoma"/>
              <w:noProof/>
              <w:color w:val="7215C9"/>
              <w:sz w:val="16"/>
              <w:szCs w:val="16"/>
              <w:lang w:eastAsia="en-GB"/>
            </w:rPr>
            <w:t>1</w:t>
          </w:r>
          <w:r w:rsidRPr="00000745">
            <w:rPr>
              <w:rFonts w:eastAsia="Times New Roman" w:cs="Tahoma"/>
              <w:color w:val="7215C9"/>
              <w:sz w:val="16"/>
              <w:szCs w:val="16"/>
              <w:lang w:eastAsia="en-GB"/>
            </w:rPr>
            <w:fldChar w:fldCharType="end"/>
          </w:r>
        </w:p>
      </w:tc>
    </w:tr>
  </w:tbl>
  <w:p w14:paraId="79436AD2" w14:textId="77777777" w:rsidR="00DA3ED9" w:rsidRPr="003A3BC3" w:rsidRDefault="00DA3ED9" w:rsidP="00DA3ED9">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430A3" w14:textId="77777777" w:rsidR="004812F7" w:rsidRDefault="004812F7" w:rsidP="00B55250">
      <w:r>
        <w:separator/>
      </w:r>
    </w:p>
  </w:footnote>
  <w:footnote w:type="continuationSeparator" w:id="0">
    <w:p w14:paraId="6957A604" w14:textId="77777777" w:rsidR="004812F7" w:rsidRDefault="004812F7" w:rsidP="00B5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A27F" w14:textId="51ABCEBA" w:rsidR="00B55250" w:rsidRPr="005B3BA2" w:rsidRDefault="0016681A" w:rsidP="005B3BA2">
    <w:pPr>
      <w:pStyle w:val="Header"/>
      <w:tabs>
        <w:tab w:val="clear" w:pos="9026"/>
        <w:tab w:val="right" w:pos="10065"/>
      </w:tabs>
      <w:ind w:right="-851"/>
      <w:rPr>
        <w:color w:val="0058FF"/>
        <w:sz w:val="10"/>
        <w:szCs w:val="10"/>
      </w:rPr>
    </w:pPr>
    <w:r>
      <w:rPr>
        <w:noProof/>
      </w:rPr>
      <w:drawing>
        <wp:anchor distT="0" distB="0" distL="114300" distR="114300" simplePos="0" relativeHeight="251661312" behindDoc="1" locked="0" layoutInCell="1" allowOverlap="1" wp14:anchorId="47268E49" wp14:editId="2D2D62C2">
          <wp:simplePos x="0" y="0"/>
          <wp:positionH relativeFrom="column">
            <wp:posOffset>0</wp:posOffset>
          </wp:positionH>
          <wp:positionV relativeFrom="paragraph">
            <wp:posOffset>0</wp:posOffset>
          </wp:positionV>
          <wp:extent cx="2581275" cy="1058250"/>
          <wp:effectExtent l="0" t="0" r="0" b="8890"/>
          <wp:wrapNone/>
          <wp:docPr id="1327640441"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238"/>
    </w:tblGrid>
    <w:tr w:rsidR="004C08B0" w:rsidRPr="005B3BA2" w14:paraId="731E356B" w14:textId="77777777" w:rsidTr="002358E0">
      <w:tc>
        <w:tcPr>
          <w:tcW w:w="4644" w:type="dxa"/>
        </w:tcPr>
        <w:p w14:paraId="42979218" w14:textId="64EEB067" w:rsidR="004C08B0" w:rsidRPr="005B3BA2" w:rsidRDefault="00764490" w:rsidP="004C08B0">
          <w:pPr>
            <w:pStyle w:val="Header"/>
            <w:tabs>
              <w:tab w:val="clear" w:pos="9026"/>
              <w:tab w:val="right" w:pos="9639"/>
            </w:tabs>
            <w:rPr>
              <w:color w:val="0058FF"/>
              <w:szCs w:val="20"/>
            </w:rPr>
          </w:pPr>
          <w:r>
            <w:rPr>
              <w:noProof/>
            </w:rPr>
            <w:drawing>
              <wp:anchor distT="0" distB="0" distL="114300" distR="114300" simplePos="0" relativeHeight="251663360" behindDoc="1" locked="0" layoutInCell="1" allowOverlap="1" wp14:anchorId="33F242C6" wp14:editId="6FF87A39">
                <wp:simplePos x="0" y="0"/>
                <wp:positionH relativeFrom="column">
                  <wp:posOffset>2540</wp:posOffset>
                </wp:positionH>
                <wp:positionV relativeFrom="paragraph">
                  <wp:posOffset>0</wp:posOffset>
                </wp:positionV>
                <wp:extent cx="2581275" cy="1058250"/>
                <wp:effectExtent l="0" t="0" r="0" b="8890"/>
                <wp:wrapNone/>
                <wp:docPr id="1227292706"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238" w:type="dxa"/>
        </w:tcPr>
        <w:p w14:paraId="008B17D7" w14:textId="6D06BBFE" w:rsidR="004C08B0" w:rsidRPr="005B3BA2" w:rsidRDefault="004C08B0" w:rsidP="004C08B0">
          <w:pPr>
            <w:pStyle w:val="Header"/>
            <w:tabs>
              <w:tab w:val="clear" w:pos="9026"/>
              <w:tab w:val="right" w:pos="9639"/>
            </w:tabs>
            <w:jc w:val="center"/>
            <w:rPr>
              <w:color w:val="0058FF"/>
              <w:sz w:val="4"/>
              <w:szCs w:val="4"/>
            </w:rPr>
          </w:pPr>
        </w:p>
      </w:tc>
    </w:tr>
  </w:tbl>
  <w:p w14:paraId="68F4516A" w14:textId="77777777" w:rsidR="00DA3ED9" w:rsidRPr="00764870" w:rsidRDefault="00DA3ED9" w:rsidP="0076487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4D18"/>
    <w:multiLevelType w:val="hybridMultilevel"/>
    <w:tmpl w:val="56A2DD6C"/>
    <w:lvl w:ilvl="0" w:tplc="2A0683CC">
      <w:start w:val="1"/>
      <w:numFmt w:val="bullet"/>
      <w:pStyle w:val="Bullet2"/>
      <w:lvlText w:val=""/>
      <w:lvlJc w:val="left"/>
      <w:pPr>
        <w:ind w:left="377" w:firstLine="332"/>
      </w:pPr>
      <w:rPr>
        <w:rFonts w:ascii="Symbol" w:hAnsi="Symbol" w:hint="default"/>
        <w:color w:val="A6A6A6" w:themeColor="background1" w:themeShade="A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8C120B"/>
    <w:multiLevelType w:val="hybridMultilevel"/>
    <w:tmpl w:val="C8840D6E"/>
    <w:lvl w:ilvl="0" w:tplc="675475E6">
      <w:start w:val="1"/>
      <w:numFmt w:val="bullet"/>
      <w:lvlText w:val=""/>
      <w:lvlJc w:val="left"/>
      <w:pPr>
        <w:ind w:left="720" w:hanging="360"/>
      </w:pPr>
      <w:rPr>
        <w:rFonts w:ascii="Symbol" w:hAnsi="Symbol" w:hint="default"/>
        <w:color w:val="A6A6A6" w:themeColor="background1" w:themeShade="A6"/>
      </w:rPr>
    </w:lvl>
    <w:lvl w:ilvl="1" w:tplc="59081D84">
      <w:start w:val="1"/>
      <w:numFmt w:val="bullet"/>
      <w:lvlText w:val=""/>
      <w:lvlJc w:val="left"/>
      <w:pPr>
        <w:ind w:left="1440" w:hanging="360"/>
      </w:pPr>
      <w:rPr>
        <w:rFonts w:ascii="Symbol" w:hAnsi="Symbol" w:hint="default"/>
        <w:color w:val="A6A6A6" w:themeColor="background1" w:themeShade="A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11725"/>
    <w:multiLevelType w:val="hybridMultilevel"/>
    <w:tmpl w:val="5B30CAE0"/>
    <w:lvl w:ilvl="0" w:tplc="675475E6">
      <w:start w:val="1"/>
      <w:numFmt w:val="bullet"/>
      <w:lvlText w:val=""/>
      <w:lvlJc w:val="left"/>
      <w:pPr>
        <w:ind w:left="1440" w:hanging="360"/>
      </w:pPr>
      <w:rPr>
        <w:rFonts w:ascii="Symbol" w:hAnsi="Symbol" w:hint="default"/>
        <w:color w:val="A6A6A6" w:themeColor="background1" w:themeShade="A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276CB9"/>
    <w:multiLevelType w:val="hybridMultilevel"/>
    <w:tmpl w:val="62003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355A4B"/>
    <w:multiLevelType w:val="hybridMultilevel"/>
    <w:tmpl w:val="8898D1F4"/>
    <w:lvl w:ilvl="0" w:tplc="A7B680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B2E8C"/>
    <w:multiLevelType w:val="hybridMultilevel"/>
    <w:tmpl w:val="FC4E0450"/>
    <w:lvl w:ilvl="0" w:tplc="675475E6">
      <w:start w:val="1"/>
      <w:numFmt w:val="bullet"/>
      <w:lvlText w:val=""/>
      <w:lvlJc w:val="left"/>
      <w:pPr>
        <w:ind w:left="2160" w:hanging="360"/>
      </w:pPr>
      <w:rPr>
        <w:rFonts w:ascii="Symbol" w:hAnsi="Symbol" w:hint="default"/>
        <w:color w:val="A6A6A6" w:themeColor="background1" w:themeShade="A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0B1299"/>
    <w:multiLevelType w:val="hybridMultilevel"/>
    <w:tmpl w:val="9F04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9160F"/>
    <w:multiLevelType w:val="hybridMultilevel"/>
    <w:tmpl w:val="1840BD4A"/>
    <w:lvl w:ilvl="0" w:tplc="675475E6">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32DFD"/>
    <w:multiLevelType w:val="hybridMultilevel"/>
    <w:tmpl w:val="FC40AEC8"/>
    <w:lvl w:ilvl="0" w:tplc="675475E6">
      <w:start w:val="1"/>
      <w:numFmt w:val="bullet"/>
      <w:lvlText w:val=""/>
      <w:lvlJc w:val="left"/>
      <w:pPr>
        <w:ind w:left="2160" w:hanging="360"/>
      </w:pPr>
      <w:rPr>
        <w:rFonts w:ascii="Symbol" w:hAnsi="Symbol" w:hint="default"/>
        <w:color w:val="A6A6A6" w:themeColor="background1" w:themeShade="A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ED4F0A"/>
    <w:multiLevelType w:val="hybridMultilevel"/>
    <w:tmpl w:val="C4243E6A"/>
    <w:lvl w:ilvl="0" w:tplc="675475E6">
      <w:start w:val="1"/>
      <w:numFmt w:val="bullet"/>
      <w:lvlText w:val=""/>
      <w:lvlJc w:val="left"/>
      <w:pPr>
        <w:ind w:left="1440" w:hanging="360"/>
      </w:pPr>
      <w:rPr>
        <w:rFonts w:ascii="Symbol" w:hAnsi="Symbol" w:hint="default"/>
        <w:color w:val="A6A6A6" w:themeColor="background1" w:themeShade="A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B83ED9"/>
    <w:multiLevelType w:val="hybridMultilevel"/>
    <w:tmpl w:val="945C24E4"/>
    <w:lvl w:ilvl="0" w:tplc="BD3678B8">
      <w:start w:val="1"/>
      <w:numFmt w:val="bullet"/>
      <w:pStyle w:val="Bullet1"/>
      <w:lvlText w:val=""/>
      <w:lvlJc w:val="left"/>
      <w:pPr>
        <w:ind w:left="709" w:hanging="369"/>
      </w:pPr>
      <w:rPr>
        <w:rFonts w:ascii="Symbol" w:hAnsi="Symbol" w:hint="default"/>
        <w:color w:val="0058F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90D38"/>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0784289">
    <w:abstractNumId w:val="5"/>
  </w:num>
  <w:num w:numId="2" w16cid:durableId="1716540999">
    <w:abstractNumId w:val="8"/>
  </w:num>
  <w:num w:numId="3" w16cid:durableId="1537304267">
    <w:abstractNumId w:val="3"/>
  </w:num>
  <w:num w:numId="4" w16cid:durableId="1569613226">
    <w:abstractNumId w:val="11"/>
  </w:num>
  <w:num w:numId="5" w16cid:durableId="1855922089">
    <w:abstractNumId w:val="1"/>
  </w:num>
  <w:num w:numId="6" w16cid:durableId="1292711504">
    <w:abstractNumId w:val="2"/>
  </w:num>
  <w:num w:numId="7" w16cid:durableId="721558360">
    <w:abstractNumId w:val="10"/>
  </w:num>
  <w:num w:numId="8" w16cid:durableId="1341279849">
    <w:abstractNumId w:val="9"/>
  </w:num>
  <w:num w:numId="9" w16cid:durableId="1239903824">
    <w:abstractNumId w:val="6"/>
  </w:num>
  <w:num w:numId="10" w16cid:durableId="1083258433">
    <w:abstractNumId w:val="0"/>
  </w:num>
  <w:num w:numId="11" w16cid:durableId="1281300983">
    <w:abstractNumId w:val="11"/>
    <w:lvlOverride w:ilvl="0">
      <w:startOverride w:val="1"/>
    </w:lvlOverride>
  </w:num>
  <w:num w:numId="12" w16cid:durableId="1745446951">
    <w:abstractNumId w:val="7"/>
  </w:num>
  <w:num w:numId="13" w16cid:durableId="1161119953">
    <w:abstractNumId w:val="4"/>
  </w:num>
  <w:num w:numId="14" w16cid:durableId="737823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efaultTableStyle w:val="Azzurri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0"/>
    <w:rsid w:val="00000745"/>
    <w:rsid w:val="00025D9A"/>
    <w:rsid w:val="00060BA4"/>
    <w:rsid w:val="000669E2"/>
    <w:rsid w:val="0009295A"/>
    <w:rsid w:val="00094379"/>
    <w:rsid w:val="00094E7E"/>
    <w:rsid w:val="000A5C46"/>
    <w:rsid w:val="000A6BDE"/>
    <w:rsid w:val="000C4D33"/>
    <w:rsid w:val="000D7072"/>
    <w:rsid w:val="000F7467"/>
    <w:rsid w:val="0010218E"/>
    <w:rsid w:val="00126774"/>
    <w:rsid w:val="0014124A"/>
    <w:rsid w:val="00142A7D"/>
    <w:rsid w:val="00146F1A"/>
    <w:rsid w:val="00153C35"/>
    <w:rsid w:val="001640BE"/>
    <w:rsid w:val="0016681A"/>
    <w:rsid w:val="00176F97"/>
    <w:rsid w:val="001B3CC3"/>
    <w:rsid w:val="001F057D"/>
    <w:rsid w:val="00204853"/>
    <w:rsid w:val="00207A46"/>
    <w:rsid w:val="002113EB"/>
    <w:rsid w:val="002539F1"/>
    <w:rsid w:val="0026170E"/>
    <w:rsid w:val="002B5AD4"/>
    <w:rsid w:val="002C65B7"/>
    <w:rsid w:val="002C73CD"/>
    <w:rsid w:val="002D6B72"/>
    <w:rsid w:val="002F14FE"/>
    <w:rsid w:val="00316F67"/>
    <w:rsid w:val="00317DF5"/>
    <w:rsid w:val="0032379F"/>
    <w:rsid w:val="00343272"/>
    <w:rsid w:val="0036095F"/>
    <w:rsid w:val="00370ADE"/>
    <w:rsid w:val="00372C0E"/>
    <w:rsid w:val="00373980"/>
    <w:rsid w:val="003A3BC3"/>
    <w:rsid w:val="003C4426"/>
    <w:rsid w:val="003D2371"/>
    <w:rsid w:val="0043741D"/>
    <w:rsid w:val="00457166"/>
    <w:rsid w:val="00466042"/>
    <w:rsid w:val="004812F7"/>
    <w:rsid w:val="004B226C"/>
    <w:rsid w:val="004B2427"/>
    <w:rsid w:val="004B2AC1"/>
    <w:rsid w:val="004C08B0"/>
    <w:rsid w:val="004D76E9"/>
    <w:rsid w:val="00515D0C"/>
    <w:rsid w:val="00517E51"/>
    <w:rsid w:val="0052464E"/>
    <w:rsid w:val="0053200B"/>
    <w:rsid w:val="00542668"/>
    <w:rsid w:val="00545DA9"/>
    <w:rsid w:val="005468A6"/>
    <w:rsid w:val="005532C4"/>
    <w:rsid w:val="005B2103"/>
    <w:rsid w:val="005B3BA2"/>
    <w:rsid w:val="005C6063"/>
    <w:rsid w:val="005D0A5A"/>
    <w:rsid w:val="005D538F"/>
    <w:rsid w:val="005F2FFD"/>
    <w:rsid w:val="005F4527"/>
    <w:rsid w:val="006358B3"/>
    <w:rsid w:val="00641C30"/>
    <w:rsid w:val="00661D95"/>
    <w:rsid w:val="006B3F39"/>
    <w:rsid w:val="006B4F45"/>
    <w:rsid w:val="006B7A2F"/>
    <w:rsid w:val="006C2863"/>
    <w:rsid w:val="006C5F2D"/>
    <w:rsid w:val="006E281D"/>
    <w:rsid w:val="006E3A45"/>
    <w:rsid w:val="00700D9F"/>
    <w:rsid w:val="00742DC0"/>
    <w:rsid w:val="007631CD"/>
    <w:rsid w:val="00764490"/>
    <w:rsid w:val="00764870"/>
    <w:rsid w:val="00795F23"/>
    <w:rsid w:val="007C0797"/>
    <w:rsid w:val="007D5E29"/>
    <w:rsid w:val="00817FA8"/>
    <w:rsid w:val="008221EF"/>
    <w:rsid w:val="00850D82"/>
    <w:rsid w:val="0087417B"/>
    <w:rsid w:val="00890152"/>
    <w:rsid w:val="0089726E"/>
    <w:rsid w:val="00924E0B"/>
    <w:rsid w:val="00937057"/>
    <w:rsid w:val="0094256E"/>
    <w:rsid w:val="00950EC9"/>
    <w:rsid w:val="00997C3A"/>
    <w:rsid w:val="009A6089"/>
    <w:rsid w:val="009B1A0E"/>
    <w:rsid w:val="009E3072"/>
    <w:rsid w:val="00A16364"/>
    <w:rsid w:val="00A34F57"/>
    <w:rsid w:val="00A44DD9"/>
    <w:rsid w:val="00A92FAA"/>
    <w:rsid w:val="00A96529"/>
    <w:rsid w:val="00AA36C6"/>
    <w:rsid w:val="00AC0FDC"/>
    <w:rsid w:val="00B07C8E"/>
    <w:rsid w:val="00B10D37"/>
    <w:rsid w:val="00B55250"/>
    <w:rsid w:val="00B72BE3"/>
    <w:rsid w:val="00B734D1"/>
    <w:rsid w:val="00B74700"/>
    <w:rsid w:val="00B747CC"/>
    <w:rsid w:val="00B77256"/>
    <w:rsid w:val="00B83A84"/>
    <w:rsid w:val="00BC6975"/>
    <w:rsid w:val="00C0599A"/>
    <w:rsid w:val="00C24F39"/>
    <w:rsid w:val="00C456C5"/>
    <w:rsid w:val="00C64D8D"/>
    <w:rsid w:val="00C677AA"/>
    <w:rsid w:val="00C74900"/>
    <w:rsid w:val="00CE2E4B"/>
    <w:rsid w:val="00CF3AEE"/>
    <w:rsid w:val="00CF4DA9"/>
    <w:rsid w:val="00CF63DA"/>
    <w:rsid w:val="00D44D90"/>
    <w:rsid w:val="00D73E1C"/>
    <w:rsid w:val="00D81373"/>
    <w:rsid w:val="00D86BD2"/>
    <w:rsid w:val="00D90678"/>
    <w:rsid w:val="00DA3ED9"/>
    <w:rsid w:val="00DC25C0"/>
    <w:rsid w:val="00DF3EE0"/>
    <w:rsid w:val="00E20060"/>
    <w:rsid w:val="00E257F6"/>
    <w:rsid w:val="00E53F89"/>
    <w:rsid w:val="00E7268D"/>
    <w:rsid w:val="00EB16E2"/>
    <w:rsid w:val="00EC4EDF"/>
    <w:rsid w:val="00EC7169"/>
    <w:rsid w:val="00F14FE8"/>
    <w:rsid w:val="00F17A5B"/>
    <w:rsid w:val="00F750A2"/>
    <w:rsid w:val="00F77D6F"/>
    <w:rsid w:val="00F84DA0"/>
    <w:rsid w:val="00F9103B"/>
    <w:rsid w:val="00FC4E15"/>
    <w:rsid w:val="00FE2E33"/>
    <w:rsid w:val="00FF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F3907"/>
  <w15:docId w15:val="{85FECE90-9032-4109-91C4-8A399513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63"/>
    <w:pPr>
      <w:spacing w:before="120" w:after="120" w:line="300" w:lineRule="atLeast"/>
    </w:pPr>
    <w:rPr>
      <w:rFonts w:ascii="Trebuchet MS" w:hAnsi="Trebuchet MS"/>
      <w:sz w:val="20"/>
    </w:rPr>
  </w:style>
  <w:style w:type="paragraph" w:styleId="Heading1">
    <w:name w:val="heading 1"/>
    <w:basedOn w:val="Normal"/>
    <w:next w:val="Normal"/>
    <w:link w:val="Heading1Char"/>
    <w:uiPriority w:val="9"/>
    <w:qFormat/>
    <w:rsid w:val="005C6063"/>
    <w:pPr>
      <w:keepNext/>
      <w:keepLines/>
      <w:outlineLvl w:val="0"/>
    </w:pPr>
    <w:rPr>
      <w:rFonts w:eastAsiaTheme="majorEastAsia" w:cstheme="majorBidi"/>
      <w:b/>
      <w:bCs/>
      <w:color w:val="7215C9"/>
      <w:sz w:val="36"/>
      <w:szCs w:val="28"/>
    </w:rPr>
  </w:style>
  <w:style w:type="paragraph" w:styleId="Heading2">
    <w:name w:val="heading 2"/>
    <w:basedOn w:val="Normal"/>
    <w:next w:val="Normal"/>
    <w:link w:val="Heading2Char"/>
    <w:uiPriority w:val="9"/>
    <w:unhideWhenUsed/>
    <w:qFormat/>
    <w:rsid w:val="005C6063"/>
    <w:pPr>
      <w:keepNext/>
      <w:keepLines/>
      <w:outlineLvl w:val="1"/>
    </w:pPr>
    <w:rPr>
      <w:rFonts w:eastAsiaTheme="majorEastAsia" w:cstheme="majorBidi"/>
      <w:b/>
      <w:bCs/>
      <w:color w:val="7215C9"/>
      <w:sz w:val="32"/>
      <w:szCs w:val="26"/>
    </w:rPr>
  </w:style>
  <w:style w:type="paragraph" w:styleId="Heading3">
    <w:name w:val="heading 3"/>
    <w:basedOn w:val="Normal"/>
    <w:next w:val="Normal"/>
    <w:link w:val="Heading3Char"/>
    <w:uiPriority w:val="9"/>
    <w:unhideWhenUsed/>
    <w:qFormat/>
    <w:rsid w:val="005C6063"/>
    <w:pPr>
      <w:keepNext/>
      <w:keepLines/>
      <w:outlineLvl w:val="2"/>
    </w:pPr>
    <w:rPr>
      <w:rFonts w:eastAsiaTheme="majorEastAsia" w:cstheme="majorBidi"/>
      <w:b/>
      <w:bCs/>
      <w:color w:val="7215C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50"/>
    <w:pPr>
      <w:tabs>
        <w:tab w:val="center" w:pos="4513"/>
        <w:tab w:val="right" w:pos="9026"/>
      </w:tabs>
    </w:pPr>
  </w:style>
  <w:style w:type="character" w:customStyle="1" w:styleId="HeaderChar">
    <w:name w:val="Header Char"/>
    <w:basedOn w:val="DefaultParagraphFont"/>
    <w:link w:val="Header"/>
    <w:uiPriority w:val="99"/>
    <w:rsid w:val="00B55250"/>
  </w:style>
  <w:style w:type="paragraph" w:styleId="Footer">
    <w:name w:val="footer"/>
    <w:basedOn w:val="Normal"/>
    <w:link w:val="FooterChar"/>
    <w:uiPriority w:val="99"/>
    <w:unhideWhenUsed/>
    <w:rsid w:val="00B55250"/>
    <w:pPr>
      <w:tabs>
        <w:tab w:val="center" w:pos="4513"/>
        <w:tab w:val="right" w:pos="9026"/>
      </w:tabs>
    </w:pPr>
  </w:style>
  <w:style w:type="character" w:customStyle="1" w:styleId="FooterChar">
    <w:name w:val="Footer Char"/>
    <w:basedOn w:val="DefaultParagraphFont"/>
    <w:link w:val="Footer"/>
    <w:uiPriority w:val="99"/>
    <w:rsid w:val="00B55250"/>
  </w:style>
  <w:style w:type="paragraph" w:styleId="BalloonText">
    <w:name w:val="Balloon Text"/>
    <w:basedOn w:val="Normal"/>
    <w:link w:val="BalloonTextChar"/>
    <w:uiPriority w:val="99"/>
    <w:semiHidden/>
    <w:unhideWhenUsed/>
    <w:rsid w:val="00B55250"/>
    <w:rPr>
      <w:rFonts w:cs="Tahoma"/>
      <w:sz w:val="16"/>
      <w:szCs w:val="16"/>
    </w:rPr>
  </w:style>
  <w:style w:type="character" w:customStyle="1" w:styleId="BalloonTextChar">
    <w:name w:val="Balloon Text Char"/>
    <w:basedOn w:val="DefaultParagraphFont"/>
    <w:link w:val="BalloonText"/>
    <w:uiPriority w:val="99"/>
    <w:semiHidden/>
    <w:rsid w:val="00B55250"/>
    <w:rPr>
      <w:rFonts w:ascii="Tahoma" w:hAnsi="Tahoma" w:cs="Tahoma"/>
      <w:sz w:val="16"/>
      <w:szCs w:val="16"/>
    </w:rPr>
  </w:style>
  <w:style w:type="table" w:styleId="TableGrid">
    <w:name w:val="Table Grid"/>
    <w:basedOn w:val="TableNormal"/>
    <w:uiPriority w:val="59"/>
    <w:rsid w:val="00B5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6063"/>
    <w:rPr>
      <w:rFonts w:ascii="Trebuchet MS" w:eastAsiaTheme="majorEastAsia" w:hAnsi="Trebuchet MS" w:cstheme="majorBidi"/>
      <w:b/>
      <w:bCs/>
      <w:color w:val="7215C9"/>
      <w:sz w:val="36"/>
      <w:szCs w:val="28"/>
    </w:rPr>
  </w:style>
  <w:style w:type="character" w:customStyle="1" w:styleId="Heading2Char">
    <w:name w:val="Heading 2 Char"/>
    <w:basedOn w:val="DefaultParagraphFont"/>
    <w:link w:val="Heading2"/>
    <w:uiPriority w:val="9"/>
    <w:rsid w:val="005C6063"/>
    <w:rPr>
      <w:rFonts w:ascii="Trebuchet MS" w:eastAsiaTheme="majorEastAsia" w:hAnsi="Trebuchet MS" w:cstheme="majorBidi"/>
      <w:b/>
      <w:bCs/>
      <w:color w:val="7215C9"/>
      <w:sz w:val="32"/>
      <w:szCs w:val="26"/>
    </w:rPr>
  </w:style>
  <w:style w:type="character" w:customStyle="1" w:styleId="Heading3Char">
    <w:name w:val="Heading 3 Char"/>
    <w:basedOn w:val="DefaultParagraphFont"/>
    <w:link w:val="Heading3"/>
    <w:uiPriority w:val="9"/>
    <w:rsid w:val="005C6063"/>
    <w:rPr>
      <w:rFonts w:ascii="Trebuchet MS" w:eastAsiaTheme="majorEastAsia" w:hAnsi="Trebuchet MS" w:cstheme="majorBidi"/>
      <w:b/>
      <w:bCs/>
      <w:color w:val="7215C9"/>
      <w:sz w:val="24"/>
    </w:rPr>
  </w:style>
  <w:style w:type="character" w:styleId="SubtleEmphasis">
    <w:name w:val="Subtle Emphasis"/>
    <w:basedOn w:val="DefaultParagraphFont"/>
    <w:uiPriority w:val="19"/>
    <w:rsid w:val="000A5C46"/>
    <w:rPr>
      <w:rFonts w:ascii="Tahoma" w:hAnsi="Tahoma"/>
      <w:i/>
      <w:iCs/>
      <w:color w:val="auto"/>
    </w:rPr>
  </w:style>
  <w:style w:type="character" w:styleId="Strong">
    <w:name w:val="Strong"/>
    <w:aliases w:val="Bold"/>
    <w:basedOn w:val="DefaultParagraphFont"/>
    <w:uiPriority w:val="22"/>
    <w:qFormat/>
    <w:rsid w:val="00B10D37"/>
    <w:rPr>
      <w:rFonts w:ascii="Tahoma" w:hAnsi="Tahoma"/>
      <w:b/>
      <w:bCs/>
    </w:rPr>
  </w:style>
  <w:style w:type="character" w:styleId="Emphasis">
    <w:name w:val="Emphasis"/>
    <w:aliases w:val="Italics"/>
    <w:basedOn w:val="DefaultParagraphFont"/>
    <w:uiPriority w:val="20"/>
    <w:qFormat/>
    <w:rsid w:val="00A96529"/>
    <w:rPr>
      <w:rFonts w:ascii="Tahoma" w:hAnsi="Tahoma"/>
      <w:i/>
      <w:iCs/>
    </w:rPr>
  </w:style>
  <w:style w:type="paragraph" w:styleId="IntenseQuote">
    <w:name w:val="Intense Quote"/>
    <w:aliases w:val="Underline"/>
    <w:basedOn w:val="Normal"/>
    <w:next w:val="Normal"/>
    <w:link w:val="IntenseQuoteChar"/>
    <w:uiPriority w:val="30"/>
    <w:qFormat/>
    <w:rsid w:val="006E3A45"/>
    <w:pPr>
      <w:pBdr>
        <w:bottom w:val="single" w:sz="4" w:space="4" w:color="4F81BD" w:themeColor="accent1"/>
      </w:pBdr>
      <w:spacing w:before="200" w:after="280"/>
      <w:ind w:left="936" w:right="936"/>
    </w:pPr>
    <w:rPr>
      <w:bCs/>
      <w:iCs/>
      <w:u w:val="single"/>
    </w:rPr>
  </w:style>
  <w:style w:type="character" w:customStyle="1" w:styleId="IntenseQuoteChar">
    <w:name w:val="Intense Quote Char"/>
    <w:aliases w:val="Underline Char"/>
    <w:basedOn w:val="DefaultParagraphFont"/>
    <w:link w:val="IntenseQuote"/>
    <w:uiPriority w:val="30"/>
    <w:rsid w:val="006E3A45"/>
    <w:rPr>
      <w:rFonts w:ascii="Tahoma" w:hAnsi="Tahoma"/>
      <w:bCs/>
      <w:iCs/>
      <w:u w:val="singl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34"/>
    <w:qFormat/>
    <w:rsid w:val="00B77256"/>
    <w:pPr>
      <w:ind w:left="720"/>
      <w:contextualSpacing/>
    </w:pPr>
  </w:style>
  <w:style w:type="paragraph" w:customStyle="1" w:styleId="Bullet1">
    <w:name w:val="Bullet 1"/>
    <w:basedOn w:val="ListParagraph"/>
    <w:link w:val="Bullet1Char"/>
    <w:qFormat/>
    <w:rsid w:val="00B77256"/>
    <w:pPr>
      <w:numPr>
        <w:numId w:val="4"/>
      </w:numPr>
    </w:pPr>
  </w:style>
  <w:style w:type="paragraph" w:customStyle="1" w:styleId="Bullet2">
    <w:name w:val="Bullet 2"/>
    <w:basedOn w:val="ListParagraph"/>
    <w:link w:val="Bullet2Char"/>
    <w:qFormat/>
    <w:rsid w:val="00641C30"/>
    <w:pPr>
      <w:numPr>
        <w:numId w:val="10"/>
      </w:numPr>
      <w:tabs>
        <w:tab w:val="left" w:pos="1134"/>
      </w:tabs>
      <w:ind w:left="374" w:firstLine="335"/>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1"/>
    <w:qFormat/>
    <w:rsid w:val="00B77256"/>
    <w:rPr>
      <w:rFonts w:ascii="Tahoma" w:hAnsi="Tahoma"/>
    </w:rPr>
  </w:style>
  <w:style w:type="character" w:customStyle="1" w:styleId="Bullet1Char">
    <w:name w:val="Bullet 1 Char"/>
    <w:basedOn w:val="ListParagraphChar"/>
    <w:link w:val="Bullet1"/>
    <w:rsid w:val="00B77256"/>
    <w:rPr>
      <w:rFonts w:ascii="Tahoma" w:hAnsi="Tahoma"/>
    </w:rPr>
  </w:style>
  <w:style w:type="character" w:customStyle="1" w:styleId="Bullet2Char">
    <w:name w:val="Bullet 2 Char"/>
    <w:basedOn w:val="ListParagraphChar"/>
    <w:link w:val="Bullet2"/>
    <w:rsid w:val="00641C30"/>
    <w:rPr>
      <w:rFonts w:ascii="Tahoma" w:hAnsi="Tahoma"/>
    </w:rPr>
  </w:style>
  <w:style w:type="table" w:customStyle="1" w:styleId="Azzurristyle1">
    <w:name w:val="Azzurri style 1"/>
    <w:basedOn w:val="TableNormal"/>
    <w:uiPriority w:val="99"/>
    <w:rsid w:val="00D73E1C"/>
    <w:pPr>
      <w:spacing w:after="0" w:line="240" w:lineRule="auto"/>
    </w:pPr>
    <w:rPr>
      <w:rFonts w:ascii="Tahoma" w:hAnsi="Tahoma"/>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top w:w="113" w:type="dxa"/>
        <w:bottom w:w="113" w:type="dxa"/>
      </w:tblCellMar>
    </w:tblPr>
    <w:tcPr>
      <w:vAlign w:val="center"/>
    </w:tcPr>
    <w:tblStylePr w:type="firstRow">
      <w:pPr>
        <w:jc w:val="center"/>
      </w:pPr>
      <w:rPr>
        <w:b/>
        <w:color w:val="FFFFFF" w:themeColor="background1"/>
      </w:rPr>
      <w:tblPr/>
      <w:tcPr>
        <w:shd w:val="clear" w:color="auto" w:fill="0058FF"/>
      </w:tcPr>
    </w:tblStylePr>
    <w:tblStylePr w:type="lastRow">
      <w:tblPr/>
      <w:tcPr>
        <w:shd w:val="clear" w:color="auto" w:fill="FFB600"/>
      </w:tcPr>
    </w:tblStylePr>
    <w:tblStylePr w:type="firstCol">
      <w:tblPr/>
      <w:tcPr>
        <w:shd w:val="clear" w:color="auto" w:fill="001D60"/>
      </w:tcPr>
    </w:tblStylePr>
    <w:tblStylePr w:type="band1Horz">
      <w:tblPr/>
      <w:tcPr>
        <w:shd w:val="clear" w:color="auto" w:fill="A4C7E2"/>
      </w:tcPr>
    </w:tblStylePr>
    <w:tblStylePr w:type="band2Horz">
      <w:tblPr/>
      <w:tcPr>
        <w:shd w:val="clear" w:color="auto" w:fill="BFD4E6"/>
      </w:tcPr>
    </w:tblStylePr>
  </w:style>
  <w:style w:type="table" w:customStyle="1" w:styleId="Azzurristyle2">
    <w:name w:val="Azzurri style 2"/>
    <w:basedOn w:val="TableNormal"/>
    <w:uiPriority w:val="99"/>
    <w:rsid w:val="00176F97"/>
    <w:pPr>
      <w:spacing w:after="0" w:line="240" w:lineRule="auto"/>
    </w:pPr>
    <w:rPr>
      <w:rFonts w:ascii="Tahoma" w:hAnsi="Tahoma"/>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top w:w="113" w:type="dxa"/>
        <w:bottom w:w="113" w:type="dxa"/>
      </w:tblCellMar>
    </w:tblPr>
    <w:tcPr>
      <w:vAlign w:val="center"/>
    </w:tcPr>
    <w:tblStylePr w:type="firstRow">
      <w:rPr>
        <w:rFonts w:ascii="Tahoma" w:hAnsi="Tahoma"/>
        <w:b/>
        <w:color w:val="FFFFFF" w:themeColor="background1"/>
        <w:sz w:val="22"/>
      </w:rPr>
      <w:tblPr/>
      <w:tcPr>
        <w:tcBorders>
          <w:top w:val="single" w:sz="4" w:space="0" w:color="auto"/>
          <w:left w:val="single" w:sz="4" w:space="0" w:color="auto"/>
          <w:bottom w:val="nil"/>
          <w:right w:val="single" w:sz="4" w:space="0" w:color="auto"/>
          <w:insideH w:val="single" w:sz="4" w:space="0" w:color="auto"/>
          <w:insideV w:val="single" w:sz="4" w:space="0" w:color="auto"/>
        </w:tcBorders>
        <w:shd w:val="clear" w:color="auto" w:fill="0058FF"/>
      </w:tcPr>
    </w:tblStylePr>
    <w:tblStylePr w:type="band1Horz">
      <w:tblPr/>
      <w:tcPr>
        <w:shd w:val="clear" w:color="auto" w:fill="A4C7E2"/>
      </w:tcPr>
    </w:tblStylePr>
    <w:tblStylePr w:type="band2Horz">
      <w:tblPr/>
      <w:tcPr>
        <w:shd w:val="clear" w:color="auto" w:fill="BFD4E6"/>
      </w:tcPr>
    </w:tblStylePr>
  </w:style>
  <w:style w:type="paragraph" w:styleId="Revision">
    <w:name w:val="Revision"/>
    <w:hidden/>
    <w:uiPriority w:val="99"/>
    <w:semiHidden/>
    <w:rsid w:val="00817FA8"/>
    <w:pPr>
      <w:spacing w:after="0" w:line="240" w:lineRule="auto"/>
    </w:pPr>
    <w:rPr>
      <w:rFonts w:ascii="Century Gothic" w:hAnsi="Century Gothic"/>
      <w:sz w:val="20"/>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CF63DA"/>
    <w:rPr>
      <w:color w:val="0000FF"/>
      <w:u w:val="single"/>
      <w:lang w:bidi="ar-SA"/>
    </w:rPr>
  </w:style>
  <w:style w:type="character" w:styleId="CommentReference">
    <w:name w:val="annotation reference"/>
    <w:basedOn w:val="DefaultParagraphFont"/>
    <w:semiHidden/>
    <w:unhideWhenUsed/>
    <w:rsid w:val="00CF63DA"/>
    <w:rPr>
      <w:sz w:val="16"/>
      <w:szCs w:val="16"/>
    </w:rPr>
  </w:style>
  <w:style w:type="paragraph" w:styleId="CommentText">
    <w:name w:val="annotation text"/>
    <w:basedOn w:val="Normal"/>
    <w:link w:val="CommentTextChar"/>
    <w:unhideWhenUsed/>
    <w:rsid w:val="00CF63DA"/>
    <w:pPr>
      <w:spacing w:line="240" w:lineRule="auto"/>
    </w:pPr>
    <w:rPr>
      <w:rFonts w:eastAsia="Times New Roman" w:cs="Times New Roman"/>
      <w:szCs w:val="20"/>
    </w:rPr>
  </w:style>
  <w:style w:type="character" w:customStyle="1" w:styleId="CommentTextChar">
    <w:name w:val="Comment Text Char"/>
    <w:basedOn w:val="DefaultParagraphFont"/>
    <w:link w:val="CommentText"/>
    <w:rsid w:val="00CF63DA"/>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v.com/policies/kerv-collaboration-and-compliance-m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erv.com/policies/kerv-collaboration-and-compliance-m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372-4F7D-4A50-84C4-0AA8665A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Azzurri</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Alison.Vanderhoven</dc:creator>
  <cp:lastModifiedBy>Stephanie Scarlett</cp:lastModifiedBy>
  <cp:revision>2</cp:revision>
  <dcterms:created xsi:type="dcterms:W3CDTF">2025-02-03T16:33:00Z</dcterms:created>
  <dcterms:modified xsi:type="dcterms:W3CDTF">2025-02-03T16:33:00Z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2024-12-05T07:37:48Z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bc9fd39e-83fa-42eb-a021-df074d7a7ee4</vt:lpwstr>
  </property>
  <property fmtid="{D5CDD505-2E9C-101B-9397-08002B2CF9AE}" pid="8" name="MSIP_Label_25a5b6dc-5ae1-4e69-b825-8a23bb525c32_ContentBits">
    <vt:lpwstr>0</vt:lpwstr>
  </property>
</Properties>
</file>