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626E8" w14:textId="4110F7F1" w:rsidR="00176979" w:rsidRPr="00766D0B" w:rsidRDefault="00176979" w:rsidP="003A5777">
      <w:pPr>
        <w:pStyle w:val="Heading1"/>
        <w:spacing w:before="240"/>
        <w:jc w:val="center"/>
        <w:rPr>
          <w:rFonts w:eastAsia="Arial Unicode MS" w:cs="Arial"/>
          <w:bCs/>
          <w:kern w:val="28"/>
          <w14:ligatures w14:val="standardContextual"/>
        </w:rPr>
      </w:pPr>
      <w:r w:rsidRPr="00B3350B">
        <w:rPr>
          <w:rFonts w:eastAsia="Arial Unicode MS" w:cs="Arial"/>
          <w:b/>
          <w:bCs/>
          <w:kern w:val="28"/>
          <w:sz w:val="32"/>
          <w:szCs w:val="32"/>
          <w14:ligatures w14:val="standardContextual"/>
        </w:rPr>
        <w:t>SCHEDULE A</w:t>
      </w:r>
      <w:r w:rsidR="00B25266">
        <w:rPr>
          <w:rFonts w:eastAsia="Arial Unicode MS" w:cs="Arial"/>
          <w:b/>
          <w:bCs/>
          <w:kern w:val="28"/>
          <w:sz w:val="32"/>
          <w:szCs w:val="32"/>
          <w14:ligatures w14:val="standardContextual"/>
        </w:rPr>
        <w:t>5</w:t>
      </w:r>
      <w:r w:rsidR="004B786D">
        <w:rPr>
          <w:rFonts w:eastAsia="Arial Unicode MS" w:cs="Arial"/>
          <w:b/>
          <w:bCs/>
          <w:kern w:val="28"/>
          <w:sz w:val="32"/>
          <w:szCs w:val="32"/>
          <w14:ligatures w14:val="standardContextual"/>
        </w:rPr>
        <w:t xml:space="preserve">:  </w:t>
      </w:r>
      <w:r w:rsidR="002A5FCB">
        <w:rPr>
          <w:rFonts w:eastAsia="Arial Unicode MS" w:cs="Arial"/>
          <w:b/>
          <w:bCs/>
          <w:kern w:val="28"/>
          <w:sz w:val="32"/>
          <w:szCs w:val="32"/>
          <w14:ligatures w14:val="standardContextual"/>
        </w:rPr>
        <w:t>Assurance</w:t>
      </w:r>
      <w:r w:rsidR="002A5FCB" w:rsidRPr="00766D0B">
        <w:rPr>
          <w:rFonts w:eastAsia="Arial Unicode MS" w:cs="Arial"/>
          <w:b/>
          <w:bCs/>
          <w:kern w:val="28"/>
          <w:sz w:val="32"/>
          <w:szCs w:val="32"/>
          <w14:ligatures w14:val="standardContextual"/>
        </w:rPr>
        <w:t xml:space="preserve"> </w:t>
      </w:r>
      <w:r w:rsidRPr="00766D0B">
        <w:rPr>
          <w:rFonts w:eastAsia="Arial Unicode MS" w:cs="Arial"/>
          <w:b/>
          <w:bCs/>
          <w:kern w:val="28"/>
          <w:sz w:val="32"/>
          <w:szCs w:val="32"/>
          <w14:ligatures w14:val="standardContextual"/>
        </w:rPr>
        <w:t>Service Schedule</w:t>
      </w:r>
    </w:p>
    <w:p w14:paraId="2575F9A2" w14:textId="77777777" w:rsidR="00176979" w:rsidRPr="00C32F0C" w:rsidRDefault="00176979" w:rsidP="001057B5">
      <w:pPr>
        <w:pStyle w:val="Heading2"/>
        <w:numPr>
          <w:ilvl w:val="0"/>
          <w:numId w:val="71"/>
        </w:numPr>
      </w:pPr>
      <w:r w:rsidRPr="00B3350B">
        <w:t>Definitions</w:t>
      </w:r>
    </w:p>
    <w:p w14:paraId="39F673F9" w14:textId="77777777" w:rsidR="00176979" w:rsidRDefault="00176979" w:rsidP="00176979">
      <w:pPr>
        <w:pStyle w:val="Untitledsubclause1"/>
        <w:numPr>
          <w:ilvl w:val="1"/>
          <w:numId w:val="7"/>
        </w:numPr>
        <w:spacing w:before="120"/>
        <w:ind w:left="567" w:hanging="425"/>
        <w:rPr>
          <w:rFonts w:ascii="Trebuchet MS" w:hAnsi="Trebuchet MS"/>
          <w:sz w:val="20"/>
        </w:rPr>
      </w:pPr>
      <w:r w:rsidRPr="437C0A27">
        <w:rPr>
          <w:rFonts w:ascii="Trebuchet MS" w:hAnsi="Trebuchet MS"/>
          <w:sz w:val="20"/>
        </w:rPr>
        <w:t>In this Schedule the following words and expressions shall have the meanings set out below.</w:t>
      </w:r>
    </w:p>
    <w:tbl>
      <w:tblPr>
        <w:tblW w:w="0" w:type="auto"/>
        <w:tblInd w:w="-5" w:type="dxa"/>
        <w:tblLook w:val="0000" w:firstRow="0" w:lastRow="0" w:firstColumn="0" w:lastColumn="0" w:noHBand="0" w:noVBand="0"/>
      </w:tblPr>
      <w:tblGrid>
        <w:gridCol w:w="2692"/>
        <w:gridCol w:w="6667"/>
      </w:tblGrid>
      <w:tr w:rsidR="00D87200" w14:paraId="19792863" w14:textId="77777777" w:rsidTr="006B3427">
        <w:trPr>
          <w:trHeight w:val="50"/>
        </w:trPr>
        <w:tc>
          <w:tcPr>
            <w:tcW w:w="2692" w:type="dxa"/>
            <w:tcMar>
              <w:top w:w="0" w:type="dxa"/>
              <w:left w:w="108" w:type="dxa"/>
              <w:bottom w:w="0" w:type="dxa"/>
              <w:right w:w="108" w:type="dxa"/>
            </w:tcMar>
          </w:tcPr>
          <w:p w14:paraId="6AA2FAFD" w14:textId="0EB4DD75" w:rsidR="00D87200" w:rsidRDefault="00787F73" w:rsidP="00F22ABF">
            <w:pPr>
              <w:rPr>
                <w:b/>
              </w:rPr>
            </w:pPr>
            <w:r>
              <w:rPr>
                <w:b/>
              </w:rPr>
              <w:t>“</w:t>
            </w:r>
            <w:r w:rsidR="00D87200">
              <w:rPr>
                <w:b/>
              </w:rPr>
              <w:t>Customer Data</w:t>
            </w:r>
            <w:r w:rsidR="00FA34A2">
              <w:rPr>
                <w:b/>
              </w:rPr>
              <w:t>”</w:t>
            </w:r>
          </w:p>
        </w:tc>
        <w:tc>
          <w:tcPr>
            <w:tcW w:w="6667" w:type="dxa"/>
            <w:tcMar>
              <w:top w:w="0" w:type="dxa"/>
              <w:left w:w="108" w:type="dxa"/>
              <w:bottom w:w="0" w:type="dxa"/>
              <w:right w:w="108" w:type="dxa"/>
            </w:tcMar>
          </w:tcPr>
          <w:p w14:paraId="09839F0B" w14:textId="658439A0" w:rsidR="00D87200" w:rsidRPr="00B82453" w:rsidRDefault="00875BE1" w:rsidP="00F22ABF">
            <w:pPr>
              <w:jc w:val="both"/>
              <w:rPr>
                <w:szCs w:val="20"/>
              </w:rPr>
            </w:pPr>
            <w:r w:rsidRPr="002F4659">
              <w:rPr>
                <w:spacing w:val="-1"/>
              </w:rPr>
              <w:t xml:space="preserve">means the data inputted by the Customer, its </w:t>
            </w:r>
            <w:r>
              <w:rPr>
                <w:spacing w:val="-1"/>
              </w:rPr>
              <w:t>a</w:t>
            </w:r>
            <w:r w:rsidRPr="002F4659">
              <w:rPr>
                <w:spacing w:val="-1"/>
              </w:rPr>
              <w:t xml:space="preserve">ffiliates and their respective end users, or by or on behalf of </w:t>
            </w:r>
            <w:r>
              <w:rPr>
                <w:spacing w:val="-1"/>
              </w:rPr>
              <w:t>Kerv and its affiliates</w:t>
            </w:r>
            <w:r w:rsidRPr="002F4659">
              <w:rPr>
                <w:spacing w:val="-1"/>
              </w:rPr>
              <w:t xml:space="preserve"> and their respective representatives, agents and/or sub-contractors on the Customer’s behalf for the purposes of using the Services or facilitating the Customer’s use of the Services</w:t>
            </w:r>
            <w:r>
              <w:rPr>
                <w:spacing w:val="-1"/>
              </w:rPr>
              <w:t>.</w:t>
            </w:r>
          </w:p>
        </w:tc>
      </w:tr>
      <w:tr w:rsidR="00E95B09" w14:paraId="69D3089D" w14:textId="77777777" w:rsidTr="006B3427">
        <w:trPr>
          <w:trHeight w:val="50"/>
        </w:trPr>
        <w:tc>
          <w:tcPr>
            <w:tcW w:w="2692" w:type="dxa"/>
            <w:tcMar>
              <w:top w:w="0" w:type="dxa"/>
              <w:left w:w="108" w:type="dxa"/>
              <w:bottom w:w="0" w:type="dxa"/>
              <w:right w:w="108" w:type="dxa"/>
            </w:tcMar>
          </w:tcPr>
          <w:p w14:paraId="14EE4B65" w14:textId="0DD7C9DC" w:rsidR="00E95B09" w:rsidRPr="005E2FE1" w:rsidRDefault="00787F73" w:rsidP="00E95B09">
            <w:pPr>
              <w:rPr>
                <w:b/>
                <w:highlight w:val="yellow"/>
              </w:rPr>
            </w:pPr>
            <w:r>
              <w:rPr>
                <w:b/>
              </w:rPr>
              <w:t>“</w:t>
            </w:r>
            <w:r w:rsidR="00E95B09" w:rsidRPr="001057B5">
              <w:rPr>
                <w:b/>
              </w:rPr>
              <w:t>Minimum Period</w:t>
            </w:r>
            <w:r w:rsidR="00FA34A2">
              <w:rPr>
                <w:b/>
              </w:rPr>
              <w:t>”</w:t>
            </w:r>
          </w:p>
        </w:tc>
        <w:tc>
          <w:tcPr>
            <w:tcW w:w="6667" w:type="dxa"/>
            <w:tcMar>
              <w:top w:w="0" w:type="dxa"/>
              <w:left w:w="108" w:type="dxa"/>
              <w:bottom w:w="0" w:type="dxa"/>
              <w:right w:w="108" w:type="dxa"/>
            </w:tcMar>
          </w:tcPr>
          <w:p w14:paraId="14CF2534" w14:textId="2898BF85" w:rsidR="00E95B09" w:rsidRDefault="00E95B09" w:rsidP="00E95B09">
            <w:pPr>
              <w:jc w:val="both"/>
            </w:pPr>
            <w:r w:rsidRPr="009E1997">
              <w:rPr>
                <w:spacing w:val="-1"/>
              </w:rPr>
              <w:t>m</w:t>
            </w:r>
            <w:r>
              <w:t>ea</w:t>
            </w:r>
            <w:r w:rsidRPr="009E1997">
              <w:rPr>
                <w:spacing w:val="-2"/>
              </w:rPr>
              <w:t>n</w:t>
            </w:r>
            <w:r>
              <w:t xml:space="preserve">s the period of </w:t>
            </w:r>
            <w:r w:rsidR="006C2013">
              <w:t>twelve</w:t>
            </w:r>
            <w:r>
              <w:t xml:space="preserve"> (</w:t>
            </w:r>
            <w:r w:rsidR="006C2013">
              <w:t>12</w:t>
            </w:r>
            <w:r>
              <w:t>)</w:t>
            </w:r>
            <w:r w:rsidRPr="009E1997">
              <w:rPr>
                <w:spacing w:val="-1"/>
              </w:rPr>
              <w:t xml:space="preserve"> m</w:t>
            </w:r>
            <w:r>
              <w:t>ont</w:t>
            </w:r>
            <w:r w:rsidRPr="009E1997">
              <w:rPr>
                <w:spacing w:val="-1"/>
              </w:rPr>
              <w:t>h</w:t>
            </w:r>
            <w:r>
              <w:t>s which shall apply for each individual Order entered into pursuant to this Agreement, unless otherwise set out in the Order form.</w:t>
            </w:r>
          </w:p>
        </w:tc>
      </w:tr>
      <w:tr w:rsidR="00647A89" w14:paraId="12D3D296" w14:textId="77777777" w:rsidTr="006B3427">
        <w:trPr>
          <w:trHeight w:val="50"/>
        </w:trPr>
        <w:tc>
          <w:tcPr>
            <w:tcW w:w="2692" w:type="dxa"/>
            <w:tcMar>
              <w:top w:w="0" w:type="dxa"/>
              <w:left w:w="108" w:type="dxa"/>
              <w:bottom w:w="0" w:type="dxa"/>
              <w:right w:w="108" w:type="dxa"/>
            </w:tcMar>
          </w:tcPr>
          <w:p w14:paraId="60A128F6" w14:textId="1FB769B4" w:rsidR="00647A89" w:rsidRPr="00647A89" w:rsidRDefault="00787F73" w:rsidP="00E95B09">
            <w:pPr>
              <w:rPr>
                <w:b/>
              </w:rPr>
            </w:pPr>
            <w:r w:rsidRPr="31BAAA42">
              <w:rPr>
                <w:rFonts w:cs="Tahoma"/>
                <w:b/>
              </w:rPr>
              <w:t>“</w:t>
            </w:r>
            <w:r w:rsidR="00647A89" w:rsidRPr="31BAAA42">
              <w:rPr>
                <w:rFonts w:cs="Tahoma"/>
                <w:b/>
              </w:rPr>
              <w:t>New Release(s)</w:t>
            </w:r>
            <w:r w:rsidR="00FA34A2" w:rsidRPr="31BAAA42">
              <w:rPr>
                <w:rFonts w:cs="Tahoma"/>
                <w:b/>
              </w:rPr>
              <w:t>”</w:t>
            </w:r>
          </w:p>
        </w:tc>
        <w:tc>
          <w:tcPr>
            <w:tcW w:w="6667" w:type="dxa"/>
            <w:tcMar>
              <w:top w:w="0" w:type="dxa"/>
              <w:left w:w="108" w:type="dxa"/>
              <w:bottom w:w="0" w:type="dxa"/>
              <w:right w:w="108" w:type="dxa"/>
            </w:tcMar>
          </w:tcPr>
          <w:p w14:paraId="21AD5CF4" w14:textId="53AEF67A" w:rsidR="00647A89" w:rsidRPr="001057B5" w:rsidRDefault="00647A89" w:rsidP="00647A89">
            <w:pPr>
              <w:jc w:val="both"/>
            </w:pPr>
            <w:r w:rsidRPr="00647A89">
              <w:t xml:space="preserve">means a release of the Software which corrects </w:t>
            </w:r>
            <w:r>
              <w:t>d</w:t>
            </w:r>
            <w:r w:rsidRPr="00647A89">
              <w:t>efects, adds functionality or otherwise amends o</w:t>
            </w:r>
            <w:r>
              <w:t>r</w:t>
            </w:r>
            <w:r w:rsidRPr="00647A89">
              <w:t xml:space="preserve"> upgrades the Software.</w:t>
            </w:r>
          </w:p>
        </w:tc>
      </w:tr>
      <w:tr w:rsidR="00E95B09" w14:paraId="5D528D7F" w14:textId="77777777" w:rsidTr="006B3427">
        <w:trPr>
          <w:trHeight w:val="50"/>
        </w:trPr>
        <w:tc>
          <w:tcPr>
            <w:tcW w:w="2692" w:type="dxa"/>
            <w:tcMar>
              <w:top w:w="0" w:type="dxa"/>
              <w:left w:w="108" w:type="dxa"/>
              <w:bottom w:w="0" w:type="dxa"/>
              <w:right w:w="108" w:type="dxa"/>
            </w:tcMar>
          </w:tcPr>
          <w:p w14:paraId="6D8D5485" w14:textId="60CA4AAB" w:rsidR="00E95B09" w:rsidRPr="001057B5" w:rsidRDefault="00787F73" w:rsidP="00E95B09">
            <w:pPr>
              <w:rPr>
                <w:b/>
                <w:highlight w:val="yellow"/>
              </w:rPr>
            </w:pPr>
            <w:r>
              <w:rPr>
                <w:b/>
              </w:rPr>
              <w:t>“</w:t>
            </w:r>
            <w:r w:rsidR="00E95B09" w:rsidRPr="00FB7B22">
              <w:rPr>
                <w:b/>
              </w:rPr>
              <w:t>Overage Charges</w:t>
            </w:r>
            <w:r w:rsidR="00FA34A2">
              <w:rPr>
                <w:b/>
              </w:rPr>
              <w:t>”</w:t>
            </w:r>
          </w:p>
        </w:tc>
        <w:tc>
          <w:tcPr>
            <w:tcW w:w="6667" w:type="dxa"/>
            <w:tcMar>
              <w:top w:w="0" w:type="dxa"/>
              <w:left w:w="108" w:type="dxa"/>
              <w:bottom w:w="0" w:type="dxa"/>
              <w:right w:w="108" w:type="dxa"/>
            </w:tcMar>
          </w:tcPr>
          <w:p w14:paraId="61F05DFD" w14:textId="3ED7411A" w:rsidR="00E95B09" w:rsidRPr="009E1997" w:rsidRDefault="00E95B09" w:rsidP="00E95B09">
            <w:pPr>
              <w:jc w:val="both"/>
            </w:pPr>
            <w:r w:rsidRPr="31BAAA42">
              <w:rPr>
                <w:rFonts w:cs="Segoe UI"/>
              </w:rPr>
              <w:t>means the occurrence of additional Charges, payable by the Customer, where the contracted limit/allowance/threshold for a Service has been exceeded;</w:t>
            </w:r>
          </w:p>
        </w:tc>
      </w:tr>
      <w:tr w:rsidR="00787F73" w14:paraId="27526420" w14:textId="77777777" w:rsidTr="006B3427">
        <w:trPr>
          <w:trHeight w:val="50"/>
        </w:trPr>
        <w:tc>
          <w:tcPr>
            <w:tcW w:w="2692" w:type="dxa"/>
            <w:tcMar>
              <w:top w:w="0" w:type="dxa"/>
              <w:left w:w="108" w:type="dxa"/>
              <w:bottom w:w="0" w:type="dxa"/>
              <w:right w:w="108" w:type="dxa"/>
            </w:tcMar>
          </w:tcPr>
          <w:p w14:paraId="46151E67" w14:textId="131A4E76" w:rsidR="00787F73" w:rsidRPr="00FB7B22" w:rsidRDefault="00787F73" w:rsidP="00E95B09">
            <w:pPr>
              <w:rPr>
                <w:b/>
              </w:rPr>
            </w:pPr>
            <w:r w:rsidRPr="31BAAA42">
              <w:rPr>
                <w:rFonts w:cs="Tahoma"/>
              </w:rPr>
              <w:t>“</w:t>
            </w:r>
            <w:r w:rsidRPr="31BAAA42">
              <w:rPr>
                <w:rFonts w:cs="Tahoma"/>
                <w:b/>
              </w:rPr>
              <w:t>Return to Service</w:t>
            </w:r>
            <w:r w:rsidRPr="31BAAA42">
              <w:rPr>
                <w:rFonts w:cs="Tahoma"/>
              </w:rPr>
              <w:t>”</w:t>
            </w:r>
          </w:p>
        </w:tc>
        <w:tc>
          <w:tcPr>
            <w:tcW w:w="6667" w:type="dxa"/>
            <w:tcMar>
              <w:top w:w="0" w:type="dxa"/>
              <w:left w:w="108" w:type="dxa"/>
              <w:bottom w:w="0" w:type="dxa"/>
              <w:right w:w="108" w:type="dxa"/>
            </w:tcMar>
          </w:tcPr>
          <w:p w14:paraId="333C31E1" w14:textId="5FEBA29E" w:rsidR="00787F73" w:rsidRPr="00F76367" w:rsidRDefault="00787F73" w:rsidP="00E95B09">
            <w:pPr>
              <w:jc w:val="both"/>
              <w:rPr>
                <w:rFonts w:cs="Segoe UI"/>
              </w:rPr>
            </w:pPr>
            <w:r w:rsidRPr="5DC4B225">
              <w:rPr>
                <w:rFonts w:cs="Tahoma"/>
              </w:rPr>
              <w:t xml:space="preserve">means the time, excluding any </w:t>
            </w:r>
            <w:bookmarkStart w:id="0" w:name="_Int_iAgZcujA"/>
            <w:r w:rsidRPr="5DC4B225">
              <w:rPr>
                <w:rFonts w:cs="Tahoma"/>
              </w:rPr>
              <w:t>Third Party</w:t>
            </w:r>
            <w:bookmarkEnd w:id="0"/>
            <w:r w:rsidRPr="5DC4B225">
              <w:rPr>
                <w:rFonts w:cs="Tahoma"/>
              </w:rPr>
              <w:t xml:space="preserve"> Influences, from when an Incident is logged to the time when either (</w:t>
            </w:r>
            <w:proofErr w:type="spellStart"/>
            <w:r w:rsidRPr="5DC4B225">
              <w:rPr>
                <w:rFonts w:cs="Tahoma"/>
              </w:rPr>
              <w:t>i</w:t>
            </w:r>
            <w:proofErr w:type="spellEnd"/>
            <w:r w:rsidRPr="5DC4B225">
              <w:rPr>
                <w:rFonts w:cs="Tahoma"/>
              </w:rPr>
              <w:t>) full service is restored; or (ii) service is restored to the point where the Incident can be categorised as no more severe than a Priority 3 Incident</w:t>
            </w:r>
            <w:r w:rsidR="00215785">
              <w:rPr>
                <w:rFonts w:cs="Tahoma"/>
              </w:rPr>
              <w:t xml:space="preserve"> (as defined in paragraph 7 of this Schedule)</w:t>
            </w:r>
            <w:r w:rsidRPr="5DC4B225">
              <w:rPr>
                <w:rFonts w:cs="Tahoma"/>
              </w:rPr>
              <w:t>.</w:t>
            </w:r>
          </w:p>
        </w:tc>
      </w:tr>
      <w:tr w:rsidR="00FA34A2" w14:paraId="1E92D961" w14:textId="77777777" w:rsidTr="006B3427">
        <w:trPr>
          <w:trHeight w:val="50"/>
        </w:trPr>
        <w:tc>
          <w:tcPr>
            <w:tcW w:w="2692" w:type="dxa"/>
            <w:tcMar>
              <w:top w:w="0" w:type="dxa"/>
              <w:left w:w="108" w:type="dxa"/>
              <w:bottom w:w="0" w:type="dxa"/>
              <w:right w:w="108" w:type="dxa"/>
            </w:tcMar>
          </w:tcPr>
          <w:p w14:paraId="0522181F" w14:textId="5F1E83C8" w:rsidR="00FA34A2" w:rsidRPr="00907676" w:rsidRDefault="00FA34A2" w:rsidP="00E95B09">
            <w:pPr>
              <w:rPr>
                <w:rFonts w:cs="Tahoma"/>
              </w:rPr>
            </w:pPr>
            <w:r>
              <w:rPr>
                <w:lang w:eastAsia="en-GB"/>
              </w:rPr>
              <w:t>“</w:t>
            </w:r>
            <w:r>
              <w:rPr>
                <w:b/>
                <w:lang w:eastAsia="en-GB"/>
              </w:rPr>
              <w:t>Service Desk</w:t>
            </w:r>
            <w:r>
              <w:rPr>
                <w:lang w:eastAsia="en-GB"/>
              </w:rPr>
              <w:t>”</w:t>
            </w:r>
          </w:p>
        </w:tc>
        <w:tc>
          <w:tcPr>
            <w:tcW w:w="6667" w:type="dxa"/>
            <w:tcMar>
              <w:top w:w="0" w:type="dxa"/>
              <w:left w:w="108" w:type="dxa"/>
              <w:bottom w:w="0" w:type="dxa"/>
              <w:right w:w="108" w:type="dxa"/>
            </w:tcMar>
          </w:tcPr>
          <w:p w14:paraId="08040DD2" w14:textId="63A75E45" w:rsidR="00FA34A2" w:rsidRPr="5DC4B225" w:rsidRDefault="00FA34A2" w:rsidP="00E95B09">
            <w:pPr>
              <w:jc w:val="both"/>
              <w:rPr>
                <w:rFonts w:cs="Tahoma"/>
              </w:rPr>
            </w:pPr>
            <w:r w:rsidRPr="5DC4B225">
              <w:rPr>
                <w:lang w:eastAsia="en-GB"/>
              </w:rPr>
              <w:t xml:space="preserve">means the point of contact within Kerv </w:t>
            </w:r>
            <w:r w:rsidR="2832939B" w:rsidRPr="31BAAA42">
              <w:rPr>
                <w:lang w:eastAsia="en-GB"/>
              </w:rPr>
              <w:t>(</w:t>
            </w:r>
            <w:hyperlink r:id="rId8">
              <w:r w:rsidR="22BF905F" w:rsidRPr="00CD5A10">
                <w:rPr>
                  <w:rStyle w:val="Hyperlink"/>
                  <w:rFonts w:eastAsia="Segoe UI" w:cs="Segoe UI"/>
                  <w:color w:val="0000EE"/>
                  <w:szCs w:val="20"/>
                </w:rPr>
                <w:t>support@kerv.com</w:t>
              </w:r>
            </w:hyperlink>
            <w:r w:rsidR="2832939B" w:rsidRPr="00CD5A10">
              <w:rPr>
                <w:szCs w:val="20"/>
                <w:lang w:eastAsia="en-GB"/>
              </w:rPr>
              <w:t>),</w:t>
            </w:r>
            <w:r w:rsidRPr="5DC4B225">
              <w:rPr>
                <w:lang w:eastAsia="en-GB"/>
              </w:rPr>
              <w:t xml:space="preserve"> via which all Service Requests will be raised and addressed as more particularly described in this Schedule.</w:t>
            </w:r>
          </w:p>
        </w:tc>
      </w:tr>
      <w:tr w:rsidR="00FA34A2" w14:paraId="7772697F" w14:textId="77777777" w:rsidTr="006B3427">
        <w:trPr>
          <w:trHeight w:val="50"/>
        </w:trPr>
        <w:tc>
          <w:tcPr>
            <w:tcW w:w="2692" w:type="dxa"/>
            <w:tcMar>
              <w:top w:w="0" w:type="dxa"/>
              <w:left w:w="108" w:type="dxa"/>
              <w:bottom w:w="0" w:type="dxa"/>
              <w:right w:w="108" w:type="dxa"/>
            </w:tcMar>
          </w:tcPr>
          <w:p w14:paraId="073313CD" w14:textId="246CF406" w:rsidR="00FA34A2" w:rsidRPr="00907676" w:rsidRDefault="00FA34A2" w:rsidP="00E95B09">
            <w:pPr>
              <w:rPr>
                <w:rFonts w:cs="Tahoma"/>
              </w:rPr>
            </w:pPr>
            <w:r>
              <w:rPr>
                <w:lang w:eastAsia="en-GB"/>
              </w:rPr>
              <w:t>“</w:t>
            </w:r>
            <w:r>
              <w:rPr>
                <w:b/>
                <w:lang w:eastAsia="en-GB"/>
              </w:rPr>
              <w:t>Service Request</w:t>
            </w:r>
            <w:r>
              <w:rPr>
                <w:lang w:eastAsia="en-GB"/>
              </w:rPr>
              <w:t>”</w:t>
            </w:r>
          </w:p>
        </w:tc>
        <w:tc>
          <w:tcPr>
            <w:tcW w:w="6667" w:type="dxa"/>
            <w:tcMar>
              <w:top w:w="0" w:type="dxa"/>
              <w:left w:w="108" w:type="dxa"/>
              <w:bottom w:w="0" w:type="dxa"/>
              <w:right w:w="108" w:type="dxa"/>
            </w:tcMar>
          </w:tcPr>
          <w:p w14:paraId="4D8B636F" w14:textId="3C2C14ED" w:rsidR="00FA34A2" w:rsidRPr="5DC4B225" w:rsidRDefault="00FA34A2" w:rsidP="00E95B09">
            <w:pPr>
              <w:jc w:val="both"/>
              <w:rPr>
                <w:rFonts w:cs="Tahoma"/>
              </w:rPr>
            </w:pPr>
            <w:r>
              <w:rPr>
                <w:lang w:eastAsia="en-GB"/>
              </w:rPr>
              <w:t>means a request from the Customer to Kerv for Services made by telephone or e-mail, in relation to an Incident, in accordance with the Service Levels.</w:t>
            </w:r>
          </w:p>
        </w:tc>
      </w:tr>
      <w:tr w:rsidR="005D1F7D" w14:paraId="4E64D77E" w14:textId="77777777" w:rsidTr="006B3427">
        <w:trPr>
          <w:trHeight w:val="50"/>
        </w:trPr>
        <w:tc>
          <w:tcPr>
            <w:tcW w:w="2692" w:type="dxa"/>
            <w:tcMar>
              <w:top w:w="0" w:type="dxa"/>
              <w:left w:w="108" w:type="dxa"/>
              <w:bottom w:w="0" w:type="dxa"/>
              <w:right w:w="108" w:type="dxa"/>
            </w:tcMar>
          </w:tcPr>
          <w:p w14:paraId="54890135" w14:textId="6D03DF22" w:rsidR="005D1F7D" w:rsidRDefault="005D1F7D" w:rsidP="00E95B09">
            <w:pPr>
              <w:rPr>
                <w:lang w:eastAsia="en-GB"/>
              </w:rPr>
            </w:pPr>
            <w:r>
              <w:rPr>
                <w:lang w:eastAsia="en-GB"/>
              </w:rPr>
              <w:t>“</w:t>
            </w:r>
            <w:r>
              <w:rPr>
                <w:b/>
                <w:lang w:eastAsia="en-GB"/>
              </w:rPr>
              <w:t>Supported Hours</w:t>
            </w:r>
            <w:r>
              <w:rPr>
                <w:lang w:eastAsia="en-GB"/>
              </w:rPr>
              <w:t>”</w:t>
            </w:r>
          </w:p>
        </w:tc>
        <w:tc>
          <w:tcPr>
            <w:tcW w:w="6667" w:type="dxa"/>
            <w:tcMar>
              <w:top w:w="0" w:type="dxa"/>
              <w:left w:w="108" w:type="dxa"/>
              <w:bottom w:w="0" w:type="dxa"/>
              <w:right w:w="108" w:type="dxa"/>
            </w:tcMar>
          </w:tcPr>
          <w:p w14:paraId="270037AE" w14:textId="2825A2BF" w:rsidR="005D1F7D" w:rsidRDefault="005D1F7D" w:rsidP="00E95B09">
            <w:pPr>
              <w:jc w:val="both"/>
              <w:rPr>
                <w:lang w:eastAsia="en-GB"/>
              </w:rPr>
            </w:pPr>
            <w:r>
              <w:rPr>
                <w:lang w:eastAsia="en-GB"/>
              </w:rPr>
              <w:t>means times during which the Services are provided as set out in this Schedule.</w:t>
            </w:r>
          </w:p>
        </w:tc>
      </w:tr>
      <w:tr w:rsidR="005D1F7D" w14:paraId="2ACB45FE" w14:textId="77777777" w:rsidTr="006B3427">
        <w:trPr>
          <w:trHeight w:val="50"/>
        </w:trPr>
        <w:tc>
          <w:tcPr>
            <w:tcW w:w="2692" w:type="dxa"/>
            <w:tcMar>
              <w:top w:w="0" w:type="dxa"/>
              <w:left w:w="108" w:type="dxa"/>
              <w:bottom w:w="0" w:type="dxa"/>
              <w:right w:w="108" w:type="dxa"/>
            </w:tcMar>
          </w:tcPr>
          <w:p w14:paraId="5D272308" w14:textId="2A676011" w:rsidR="005D1F7D" w:rsidRDefault="005D1F7D" w:rsidP="00E95B09">
            <w:pPr>
              <w:rPr>
                <w:lang w:eastAsia="en-GB"/>
              </w:rPr>
            </w:pPr>
            <w:r w:rsidRPr="009B5FAC">
              <w:t>“</w:t>
            </w:r>
            <w:r w:rsidRPr="009B5FAC">
              <w:rPr>
                <w:b/>
              </w:rPr>
              <w:t>Support Services</w:t>
            </w:r>
            <w:r w:rsidRPr="009B5FAC">
              <w:t>”</w:t>
            </w:r>
          </w:p>
        </w:tc>
        <w:tc>
          <w:tcPr>
            <w:tcW w:w="6667" w:type="dxa"/>
            <w:tcMar>
              <w:top w:w="0" w:type="dxa"/>
              <w:left w:w="108" w:type="dxa"/>
              <w:bottom w:w="0" w:type="dxa"/>
              <w:right w:w="108" w:type="dxa"/>
            </w:tcMar>
          </w:tcPr>
          <w:p w14:paraId="4177C4F2" w14:textId="3355AF41" w:rsidR="005D1F7D" w:rsidRDefault="005D1F7D" w:rsidP="00E95B09">
            <w:pPr>
              <w:jc w:val="both"/>
              <w:rPr>
                <w:lang w:eastAsia="en-GB"/>
              </w:rPr>
            </w:pPr>
            <w:r w:rsidRPr="009B5FAC">
              <w:t>means the maintenance, break fix support Services as set out in this Agreement.</w:t>
            </w:r>
          </w:p>
        </w:tc>
      </w:tr>
      <w:tr w:rsidR="00E95B09" w14:paraId="05258BAF" w14:textId="77777777" w:rsidTr="006B3427">
        <w:trPr>
          <w:trHeight w:val="50"/>
        </w:trPr>
        <w:tc>
          <w:tcPr>
            <w:tcW w:w="2692" w:type="dxa"/>
            <w:tcMar>
              <w:top w:w="0" w:type="dxa"/>
              <w:left w:w="108" w:type="dxa"/>
              <w:bottom w:w="0" w:type="dxa"/>
              <w:right w:w="108" w:type="dxa"/>
            </w:tcMar>
          </w:tcPr>
          <w:p w14:paraId="1CC53D58" w14:textId="49754B17" w:rsidR="00E95B09" w:rsidRPr="00D941D2" w:rsidRDefault="65D12321" w:rsidP="00E95B09">
            <w:pPr>
              <w:rPr>
                <w:rFonts w:cs="Tahoma"/>
                <w:b/>
              </w:rPr>
            </w:pPr>
            <w:r w:rsidRPr="31BAAA42">
              <w:rPr>
                <w:rFonts w:cs="Tahoma"/>
                <w:b/>
                <w:bCs/>
              </w:rPr>
              <w:t>“</w:t>
            </w:r>
            <w:r w:rsidR="00E95B09" w:rsidRPr="31BAAA42">
              <w:rPr>
                <w:rFonts w:cs="Tahoma"/>
                <w:b/>
              </w:rPr>
              <w:t>Virtual Appliance</w:t>
            </w:r>
            <w:r w:rsidR="6BD7150F" w:rsidRPr="31BAAA42">
              <w:rPr>
                <w:rFonts w:cs="Tahoma"/>
                <w:b/>
                <w:bCs/>
              </w:rPr>
              <w:t>”</w:t>
            </w:r>
          </w:p>
        </w:tc>
        <w:tc>
          <w:tcPr>
            <w:tcW w:w="6667" w:type="dxa"/>
            <w:tcMar>
              <w:top w:w="0" w:type="dxa"/>
              <w:left w:w="108" w:type="dxa"/>
              <w:bottom w:w="0" w:type="dxa"/>
              <w:right w:w="108" w:type="dxa"/>
            </w:tcMar>
          </w:tcPr>
          <w:p w14:paraId="55CF1A01" w14:textId="31A4BAC1" w:rsidR="00E95B09" w:rsidRDefault="00E95B09" w:rsidP="00E95B09">
            <w:pPr>
              <w:jc w:val="both"/>
            </w:pPr>
            <w:r w:rsidRPr="31BAAA42">
              <w:rPr>
                <w:rFonts w:cs="Tahoma"/>
              </w:rPr>
              <w:t>means the electronic version of the Software</w:t>
            </w:r>
            <w:r w:rsidR="00B159AA" w:rsidRPr="31BAAA42">
              <w:rPr>
                <w:rFonts w:cs="Tahoma"/>
              </w:rPr>
              <w:t>, which is</w:t>
            </w:r>
            <w:r w:rsidRPr="31BAAA42">
              <w:rPr>
                <w:rFonts w:cs="Tahoma"/>
              </w:rPr>
              <w:t xml:space="preserve"> provided by a </w:t>
            </w:r>
            <w:r w:rsidR="003E2C23" w:rsidRPr="31BAAA42">
              <w:rPr>
                <w:rFonts w:cs="Tahoma"/>
              </w:rPr>
              <w:t xml:space="preserve">third party </w:t>
            </w:r>
            <w:r w:rsidRPr="31BAAA42">
              <w:rPr>
                <w:rFonts w:cs="Tahoma"/>
              </w:rPr>
              <w:t xml:space="preserve">remote hosting service.  </w:t>
            </w:r>
          </w:p>
        </w:tc>
      </w:tr>
    </w:tbl>
    <w:p w14:paraId="17B9C8BE" w14:textId="77777777" w:rsidR="00176979" w:rsidRDefault="00176979" w:rsidP="00176979">
      <w:pPr>
        <w:pStyle w:val="e-NORMAL"/>
        <w:rPr>
          <w:rFonts w:ascii="Trebuchet MS" w:hAnsi="Trebuchet MS"/>
          <w:color w:val="000000" w:themeColor="text1"/>
          <w:sz w:val="20"/>
          <w:szCs w:val="20"/>
        </w:rPr>
      </w:pPr>
    </w:p>
    <w:p w14:paraId="793A54F9" w14:textId="30C78353" w:rsidR="00370339" w:rsidRDefault="00176979" w:rsidP="00370339">
      <w:pPr>
        <w:pStyle w:val="Heading2"/>
        <w:numPr>
          <w:ilvl w:val="0"/>
          <w:numId w:val="71"/>
        </w:numPr>
      </w:pPr>
      <w:r>
        <w:lastRenderedPageBreak/>
        <w:t>Overview of Services</w:t>
      </w:r>
    </w:p>
    <w:p w14:paraId="6D4F6A32" w14:textId="05FEFFA7" w:rsidR="00EC6277" w:rsidRPr="008711F7" w:rsidRDefault="43052B55" w:rsidP="001E3698">
      <w:pPr>
        <w:pStyle w:val="Untitledsubclause1"/>
        <w:numPr>
          <w:ilvl w:val="1"/>
          <w:numId w:val="81"/>
        </w:numPr>
        <w:spacing w:before="120"/>
        <w:ind w:left="567" w:hanging="567"/>
        <w:rPr>
          <w:rFonts w:ascii="Trebuchet MS" w:hAnsi="Trebuchet MS"/>
          <w:sz w:val="20"/>
        </w:rPr>
      </w:pPr>
      <w:r w:rsidRPr="00141717">
        <w:rPr>
          <w:rFonts w:ascii="Trebuchet MS" w:hAnsi="Trebuchet MS"/>
          <w:sz w:val="20"/>
        </w:rPr>
        <w:t>The Assurance Service</w:t>
      </w:r>
      <w:r w:rsidR="12D8D177" w:rsidRPr="00141717">
        <w:rPr>
          <w:rFonts w:ascii="Trebuchet MS" w:hAnsi="Trebuchet MS"/>
          <w:sz w:val="20"/>
        </w:rPr>
        <w:t xml:space="preserve"> comprises of the following</w:t>
      </w:r>
      <w:r w:rsidR="007E0351" w:rsidRPr="00141717">
        <w:rPr>
          <w:rFonts w:ascii="Trebuchet MS" w:hAnsi="Trebuchet MS"/>
          <w:sz w:val="20"/>
        </w:rPr>
        <w:t xml:space="preserve"> individual </w:t>
      </w:r>
      <w:r w:rsidR="00E34795" w:rsidRPr="00141717">
        <w:rPr>
          <w:rFonts w:ascii="Trebuchet MS" w:hAnsi="Trebuchet MS"/>
          <w:sz w:val="20"/>
        </w:rPr>
        <w:t xml:space="preserve">Services, which may be procured </w:t>
      </w:r>
      <w:r w:rsidR="007C47E1" w:rsidRPr="00141717">
        <w:rPr>
          <w:rFonts w:ascii="Trebuchet MS" w:hAnsi="Trebuchet MS"/>
          <w:sz w:val="20"/>
        </w:rPr>
        <w:t>either individually (</w:t>
      </w:r>
      <w:r w:rsidR="003D0CEB" w:rsidRPr="00141717">
        <w:rPr>
          <w:rFonts w:ascii="Trebuchet MS" w:hAnsi="Trebuchet MS"/>
          <w:sz w:val="20"/>
        </w:rPr>
        <w:t xml:space="preserve">as </w:t>
      </w:r>
      <w:r w:rsidR="0064094B" w:rsidRPr="00141717">
        <w:rPr>
          <w:rFonts w:ascii="Trebuchet MS" w:hAnsi="Trebuchet MS"/>
          <w:sz w:val="20"/>
        </w:rPr>
        <w:t>separate</w:t>
      </w:r>
      <w:r w:rsidR="003D0CEB" w:rsidRPr="00141717">
        <w:rPr>
          <w:rFonts w:ascii="Trebuchet MS" w:hAnsi="Trebuchet MS"/>
          <w:sz w:val="20"/>
        </w:rPr>
        <w:t xml:space="preserve"> components</w:t>
      </w:r>
      <w:r w:rsidR="007C47E1" w:rsidRPr="00141717">
        <w:rPr>
          <w:rFonts w:ascii="Trebuchet MS" w:hAnsi="Trebuchet MS"/>
          <w:sz w:val="20"/>
        </w:rPr>
        <w:t xml:space="preserve">) or </w:t>
      </w:r>
      <w:r w:rsidR="00675C30" w:rsidRPr="00141717">
        <w:rPr>
          <w:rFonts w:ascii="Trebuchet MS" w:hAnsi="Trebuchet MS"/>
          <w:sz w:val="20"/>
        </w:rPr>
        <w:t>fully</w:t>
      </w:r>
      <w:r w:rsidR="0064094B" w:rsidRPr="00141717">
        <w:rPr>
          <w:rFonts w:ascii="Trebuchet MS" w:hAnsi="Trebuchet MS"/>
          <w:sz w:val="20"/>
        </w:rPr>
        <w:t xml:space="preserve"> (as all components hereunder)</w:t>
      </w:r>
      <w:r w:rsidR="12D8D177" w:rsidRPr="00141717">
        <w:rPr>
          <w:rFonts w:ascii="Trebuchet MS" w:hAnsi="Trebuchet MS"/>
          <w:sz w:val="20"/>
        </w:rPr>
        <w:t>:</w:t>
      </w:r>
      <w:r w:rsidR="00F76076" w:rsidRPr="00141717">
        <w:rPr>
          <w:rFonts w:ascii="Trebuchet MS" w:hAnsi="Trebuchet MS"/>
          <w:sz w:val="20"/>
        </w:rPr>
        <w:tab/>
      </w:r>
    </w:p>
    <w:p w14:paraId="3241FB71" w14:textId="3763F4AF" w:rsidR="00EC6277" w:rsidRPr="008711F7" w:rsidRDefault="00884577" w:rsidP="001E3698">
      <w:pPr>
        <w:pStyle w:val="Untitledsubclause1"/>
        <w:numPr>
          <w:ilvl w:val="2"/>
          <w:numId w:val="81"/>
        </w:numPr>
        <w:spacing w:before="120"/>
        <w:ind w:left="1134" w:hanging="567"/>
        <w:rPr>
          <w:rFonts w:ascii="Trebuchet MS" w:hAnsi="Trebuchet MS"/>
          <w:sz w:val="20"/>
        </w:rPr>
      </w:pPr>
      <w:r w:rsidRPr="00141717">
        <w:rPr>
          <w:rFonts w:ascii="Trebuchet MS" w:hAnsi="Trebuchet MS"/>
          <w:b/>
          <w:bCs/>
          <w:sz w:val="20"/>
        </w:rPr>
        <w:t>Guardian Assurance</w:t>
      </w:r>
      <w:r w:rsidR="148B601E" w:rsidRPr="00141717">
        <w:rPr>
          <w:rFonts w:ascii="Trebuchet MS" w:hAnsi="Trebuchet MS"/>
          <w:sz w:val="20"/>
        </w:rPr>
        <w:t xml:space="preserve">; which </w:t>
      </w:r>
      <w:r w:rsidR="391980F6" w:rsidRPr="00141717">
        <w:rPr>
          <w:rFonts w:ascii="Trebuchet MS" w:hAnsi="Trebuchet MS"/>
          <w:sz w:val="20"/>
        </w:rPr>
        <w:t xml:space="preserve">enables </w:t>
      </w:r>
      <w:r w:rsidRPr="00141717">
        <w:rPr>
          <w:rFonts w:ascii="Trebuchet MS" w:hAnsi="Trebuchet MS"/>
          <w:sz w:val="20"/>
        </w:rPr>
        <w:t xml:space="preserve">complete and accurate call recording. </w:t>
      </w:r>
      <w:r w:rsidR="67FCE1BF" w:rsidRPr="00141717">
        <w:rPr>
          <w:rFonts w:ascii="Trebuchet MS" w:hAnsi="Trebuchet MS"/>
          <w:sz w:val="20"/>
        </w:rPr>
        <w:t xml:space="preserve">The </w:t>
      </w:r>
      <w:r w:rsidRPr="00141717">
        <w:rPr>
          <w:rFonts w:ascii="Trebuchet MS" w:hAnsi="Trebuchet MS"/>
          <w:sz w:val="20"/>
        </w:rPr>
        <w:t xml:space="preserve">automated solutions </w:t>
      </w:r>
      <w:r w:rsidR="00CE702C" w:rsidRPr="00141717">
        <w:rPr>
          <w:rFonts w:ascii="Trebuchet MS" w:hAnsi="Trebuchet MS"/>
          <w:sz w:val="20"/>
        </w:rPr>
        <w:t xml:space="preserve">proactively </w:t>
      </w:r>
      <w:r w:rsidR="00EC6277" w:rsidRPr="00141717">
        <w:rPr>
          <w:rFonts w:ascii="Trebuchet MS" w:hAnsi="Trebuchet MS"/>
          <w:sz w:val="20"/>
        </w:rPr>
        <w:t>ensure that every call is captured, every endpoint is ready, and every configuration is correct</w:t>
      </w:r>
      <w:r w:rsidR="06D253A1" w:rsidRPr="00141717">
        <w:rPr>
          <w:rFonts w:ascii="Trebuchet MS" w:hAnsi="Trebuchet MS"/>
          <w:sz w:val="20"/>
        </w:rPr>
        <w:t xml:space="preserve">; whilst facilitating </w:t>
      </w:r>
      <w:r w:rsidR="6B4D7F8A" w:rsidRPr="00141717">
        <w:rPr>
          <w:rFonts w:ascii="Trebuchet MS" w:hAnsi="Trebuchet MS"/>
          <w:sz w:val="20"/>
        </w:rPr>
        <w:t xml:space="preserve">a </w:t>
      </w:r>
      <w:r w:rsidR="00EC6277" w:rsidRPr="00141717">
        <w:rPr>
          <w:rFonts w:ascii="Trebuchet MS" w:hAnsi="Trebuchet MS"/>
          <w:sz w:val="20"/>
        </w:rPr>
        <w:t>simpl</w:t>
      </w:r>
      <w:r w:rsidR="66F41632" w:rsidRPr="00141717">
        <w:rPr>
          <w:rFonts w:ascii="Trebuchet MS" w:hAnsi="Trebuchet MS"/>
          <w:sz w:val="20"/>
        </w:rPr>
        <w:t>e</w:t>
      </w:r>
      <w:r w:rsidR="00EC6277" w:rsidRPr="00141717">
        <w:rPr>
          <w:rFonts w:ascii="Trebuchet MS" w:hAnsi="Trebuchet MS"/>
          <w:sz w:val="20"/>
        </w:rPr>
        <w:t xml:space="preserve"> playback and retrieval</w:t>
      </w:r>
      <w:r w:rsidR="4420BA09" w:rsidRPr="00141717">
        <w:rPr>
          <w:rFonts w:ascii="Trebuchet MS" w:hAnsi="Trebuchet MS"/>
          <w:sz w:val="20"/>
        </w:rPr>
        <w:t xml:space="preserve"> method</w:t>
      </w:r>
      <w:r w:rsidR="00EC6277" w:rsidRPr="00141717">
        <w:rPr>
          <w:rFonts w:ascii="Trebuchet MS" w:hAnsi="Trebuchet MS"/>
          <w:sz w:val="20"/>
        </w:rPr>
        <w:t>.</w:t>
      </w:r>
    </w:p>
    <w:p w14:paraId="0CA44801" w14:textId="3D97138D" w:rsidR="00EC6277" w:rsidRPr="008711F7" w:rsidRDefault="00730AB7" w:rsidP="001E3698">
      <w:pPr>
        <w:pStyle w:val="Untitledsubclause1"/>
        <w:numPr>
          <w:ilvl w:val="2"/>
          <w:numId w:val="81"/>
        </w:numPr>
        <w:spacing w:before="120"/>
        <w:ind w:left="1134" w:hanging="567"/>
        <w:rPr>
          <w:rFonts w:ascii="Trebuchet MS" w:hAnsi="Trebuchet MS"/>
          <w:sz w:val="20"/>
        </w:rPr>
      </w:pPr>
      <w:r w:rsidRPr="00141717">
        <w:rPr>
          <w:rFonts w:ascii="Trebuchet MS" w:hAnsi="Trebuchet MS"/>
          <w:b/>
          <w:bCs/>
          <w:sz w:val="20"/>
        </w:rPr>
        <w:t xml:space="preserve">Guardian </w:t>
      </w:r>
      <w:r w:rsidR="00EC6277" w:rsidRPr="00141717">
        <w:rPr>
          <w:rFonts w:ascii="Trebuchet MS" w:hAnsi="Trebuchet MS"/>
          <w:b/>
          <w:bCs/>
          <w:sz w:val="20"/>
        </w:rPr>
        <w:t>CDR Assure</w:t>
      </w:r>
      <w:r w:rsidR="00C31DF2" w:rsidRPr="00141717">
        <w:rPr>
          <w:rFonts w:ascii="Trebuchet MS" w:hAnsi="Trebuchet MS"/>
          <w:sz w:val="20"/>
        </w:rPr>
        <w:t>.  This Service</w:t>
      </w:r>
      <w:r w:rsidR="2D86648C" w:rsidRPr="00141717">
        <w:rPr>
          <w:rFonts w:ascii="Trebuchet MS" w:hAnsi="Trebuchet MS"/>
          <w:sz w:val="20"/>
        </w:rPr>
        <w:t xml:space="preserve"> </w:t>
      </w:r>
      <w:r w:rsidR="00000051" w:rsidRPr="00141717">
        <w:rPr>
          <w:rFonts w:ascii="Trebuchet MS" w:hAnsi="Trebuchet MS"/>
          <w:sz w:val="20"/>
        </w:rPr>
        <w:t>performs</w:t>
      </w:r>
      <w:r w:rsidR="00EB11A3" w:rsidRPr="00141717">
        <w:rPr>
          <w:rFonts w:ascii="Trebuchet MS" w:hAnsi="Trebuchet MS"/>
          <w:sz w:val="20"/>
        </w:rPr>
        <w:t xml:space="preserve"> near real-time cross-comparison of call data against recording metadata</w:t>
      </w:r>
      <w:r w:rsidR="447720CB" w:rsidRPr="00141717">
        <w:rPr>
          <w:rFonts w:ascii="Trebuchet MS" w:hAnsi="Trebuchet MS"/>
          <w:sz w:val="20"/>
        </w:rPr>
        <w:t>; seeking to</w:t>
      </w:r>
      <w:r w:rsidR="00EB11A3" w:rsidRPr="00141717">
        <w:rPr>
          <w:rFonts w:ascii="Trebuchet MS" w:hAnsi="Trebuchet MS"/>
          <w:sz w:val="20"/>
        </w:rPr>
        <w:t xml:space="preserve"> significantly reduc</w:t>
      </w:r>
      <w:r w:rsidR="2F025482" w:rsidRPr="00141717">
        <w:rPr>
          <w:rFonts w:ascii="Trebuchet MS" w:hAnsi="Trebuchet MS"/>
          <w:sz w:val="20"/>
        </w:rPr>
        <w:t>e</w:t>
      </w:r>
      <w:r w:rsidR="00EB11A3" w:rsidRPr="00141717">
        <w:rPr>
          <w:rFonts w:ascii="Trebuchet MS" w:hAnsi="Trebuchet MS"/>
          <w:sz w:val="20"/>
        </w:rPr>
        <w:t xml:space="preserve"> the risk of missing recorded calls</w:t>
      </w:r>
      <w:r w:rsidR="07AFF54F" w:rsidRPr="00141717">
        <w:rPr>
          <w:rFonts w:ascii="Trebuchet MS" w:hAnsi="Trebuchet MS"/>
          <w:sz w:val="20"/>
        </w:rPr>
        <w:t xml:space="preserve"> whilst</w:t>
      </w:r>
      <w:r w:rsidR="00EB11A3" w:rsidRPr="00141717">
        <w:rPr>
          <w:rFonts w:ascii="Trebuchet MS" w:hAnsi="Trebuchet MS"/>
          <w:sz w:val="20"/>
        </w:rPr>
        <w:t xml:space="preserve"> providing a level of confidence in </w:t>
      </w:r>
      <w:r w:rsidR="7FDB93D5" w:rsidRPr="00141717">
        <w:rPr>
          <w:rFonts w:ascii="Trebuchet MS" w:hAnsi="Trebuchet MS"/>
          <w:sz w:val="20"/>
        </w:rPr>
        <w:t xml:space="preserve">complete </w:t>
      </w:r>
      <w:r w:rsidR="00EB11A3" w:rsidRPr="00141717">
        <w:rPr>
          <w:rFonts w:ascii="Trebuchet MS" w:hAnsi="Trebuchet MS"/>
          <w:sz w:val="20"/>
        </w:rPr>
        <w:t xml:space="preserve">capture. </w:t>
      </w:r>
    </w:p>
    <w:p w14:paraId="1ED5B79D" w14:textId="0066800E" w:rsidR="00730AB7" w:rsidRPr="008711F7" w:rsidRDefault="00730AB7" w:rsidP="001E3698">
      <w:pPr>
        <w:pStyle w:val="Untitledsubclause1"/>
        <w:numPr>
          <w:ilvl w:val="2"/>
          <w:numId w:val="81"/>
        </w:numPr>
        <w:spacing w:before="120"/>
        <w:ind w:left="1134" w:hanging="567"/>
        <w:rPr>
          <w:rFonts w:ascii="Trebuchet MS" w:hAnsi="Trebuchet MS"/>
          <w:sz w:val="20"/>
        </w:rPr>
      </w:pPr>
      <w:r w:rsidRPr="00141717">
        <w:rPr>
          <w:rFonts w:ascii="Trebuchet MS" w:hAnsi="Trebuchet MS"/>
          <w:b/>
          <w:bCs/>
          <w:sz w:val="20"/>
        </w:rPr>
        <w:t>Guardian Endpoint Assure</w:t>
      </w:r>
      <w:r w:rsidRPr="00141717">
        <w:rPr>
          <w:rFonts w:ascii="Trebuchet MS" w:hAnsi="Trebuchet MS"/>
          <w:sz w:val="20"/>
        </w:rPr>
        <w:t xml:space="preserve"> </w:t>
      </w:r>
      <w:r w:rsidR="007928D8" w:rsidRPr="00141717">
        <w:rPr>
          <w:rFonts w:ascii="Trebuchet MS" w:hAnsi="Trebuchet MS"/>
          <w:sz w:val="20"/>
        </w:rPr>
        <w:t xml:space="preserve">proactively tests recording endpoints </w:t>
      </w:r>
      <w:r w:rsidR="00E04186" w:rsidRPr="00141717">
        <w:rPr>
          <w:rFonts w:ascii="Trebuchet MS" w:hAnsi="Trebuchet MS"/>
          <w:sz w:val="20"/>
        </w:rPr>
        <w:t xml:space="preserve">(on a </w:t>
      </w:r>
      <w:r w:rsidR="007928D8" w:rsidRPr="00141717">
        <w:rPr>
          <w:rFonts w:ascii="Trebuchet MS" w:hAnsi="Trebuchet MS"/>
          <w:sz w:val="20"/>
        </w:rPr>
        <w:t>daily</w:t>
      </w:r>
      <w:r w:rsidR="00E04186" w:rsidRPr="00141717">
        <w:rPr>
          <w:rFonts w:ascii="Trebuchet MS" w:hAnsi="Trebuchet MS"/>
          <w:sz w:val="20"/>
        </w:rPr>
        <w:t xml:space="preserve"> basis),</w:t>
      </w:r>
      <w:r w:rsidR="007928D8" w:rsidRPr="00141717">
        <w:rPr>
          <w:rFonts w:ascii="Trebuchet MS" w:hAnsi="Trebuchet MS"/>
          <w:sz w:val="20"/>
        </w:rPr>
        <w:t xml:space="preserve"> </w:t>
      </w:r>
      <w:r w:rsidR="00E04186" w:rsidRPr="00141717">
        <w:rPr>
          <w:rFonts w:ascii="Trebuchet MS" w:hAnsi="Trebuchet MS"/>
          <w:sz w:val="20"/>
        </w:rPr>
        <w:t xml:space="preserve">providing confidence </w:t>
      </w:r>
      <w:r w:rsidR="002F7155" w:rsidRPr="00141717">
        <w:rPr>
          <w:rFonts w:ascii="Trebuchet MS" w:hAnsi="Trebuchet MS"/>
          <w:sz w:val="20"/>
        </w:rPr>
        <w:t xml:space="preserve">the endpoints </w:t>
      </w:r>
      <w:r w:rsidR="007928D8" w:rsidRPr="00141717">
        <w:rPr>
          <w:rFonts w:ascii="Trebuchet MS" w:hAnsi="Trebuchet MS"/>
          <w:sz w:val="20"/>
        </w:rPr>
        <w:t>are ready for recording</w:t>
      </w:r>
      <w:r w:rsidR="00F84533" w:rsidRPr="00141717">
        <w:rPr>
          <w:rFonts w:ascii="Trebuchet MS" w:hAnsi="Trebuchet MS"/>
          <w:sz w:val="20"/>
        </w:rPr>
        <w:t xml:space="preserve">; </w:t>
      </w:r>
      <w:r w:rsidR="004E2F7C" w:rsidRPr="00141717">
        <w:rPr>
          <w:rFonts w:ascii="Trebuchet MS" w:hAnsi="Trebuchet MS"/>
          <w:sz w:val="20"/>
        </w:rPr>
        <w:t>whilst</w:t>
      </w:r>
      <w:r w:rsidR="007928D8" w:rsidRPr="00141717">
        <w:rPr>
          <w:rFonts w:ascii="Trebuchet MS" w:hAnsi="Trebuchet MS"/>
          <w:sz w:val="20"/>
        </w:rPr>
        <w:t>. measur</w:t>
      </w:r>
      <w:r w:rsidR="004E2F7C" w:rsidRPr="00141717">
        <w:rPr>
          <w:rFonts w:ascii="Trebuchet MS" w:hAnsi="Trebuchet MS"/>
          <w:sz w:val="20"/>
        </w:rPr>
        <w:t>ing</w:t>
      </w:r>
      <w:r w:rsidR="007928D8" w:rsidRPr="00141717">
        <w:rPr>
          <w:rFonts w:ascii="Trebuchet MS" w:hAnsi="Trebuchet MS"/>
          <w:sz w:val="20"/>
        </w:rPr>
        <w:t xml:space="preserve"> audio quality by leveraging existing transcription infrastructure and using Word Error Rate (WER) comparison.</w:t>
      </w:r>
    </w:p>
    <w:p w14:paraId="6247510D" w14:textId="6F6DC654" w:rsidR="00DB5DC4" w:rsidRPr="008711F7" w:rsidRDefault="00E170D1" w:rsidP="001E3698">
      <w:pPr>
        <w:pStyle w:val="Untitledsubclause1"/>
        <w:numPr>
          <w:ilvl w:val="2"/>
          <w:numId w:val="81"/>
        </w:numPr>
        <w:spacing w:before="120"/>
        <w:ind w:left="1134" w:hanging="567"/>
        <w:rPr>
          <w:rFonts w:ascii="Trebuchet MS" w:hAnsi="Trebuchet MS"/>
          <w:sz w:val="20"/>
        </w:rPr>
      </w:pPr>
      <w:r w:rsidRPr="00141717">
        <w:rPr>
          <w:rFonts w:ascii="Trebuchet MS" w:hAnsi="Trebuchet MS"/>
          <w:b/>
          <w:bCs/>
          <w:sz w:val="20"/>
        </w:rPr>
        <w:t>Guardian Config Assure</w:t>
      </w:r>
      <w:r w:rsidR="00A14133" w:rsidRPr="00141717">
        <w:rPr>
          <w:rFonts w:ascii="Trebuchet MS" w:hAnsi="Trebuchet MS"/>
          <w:sz w:val="20"/>
        </w:rPr>
        <w:t>; provides</w:t>
      </w:r>
      <w:r w:rsidRPr="00141717">
        <w:rPr>
          <w:rFonts w:ascii="Trebuchet MS" w:hAnsi="Trebuchet MS"/>
          <w:sz w:val="20"/>
        </w:rPr>
        <w:t xml:space="preserve"> continuous monitor</w:t>
      </w:r>
      <w:r w:rsidR="00A14133" w:rsidRPr="00141717">
        <w:rPr>
          <w:rFonts w:ascii="Trebuchet MS" w:hAnsi="Trebuchet MS"/>
          <w:sz w:val="20"/>
        </w:rPr>
        <w:t>ing of</w:t>
      </w:r>
      <w:r w:rsidRPr="00141717">
        <w:rPr>
          <w:rFonts w:ascii="Trebuchet MS" w:hAnsi="Trebuchet MS"/>
          <w:sz w:val="20"/>
        </w:rPr>
        <w:t xml:space="preserve"> the </w:t>
      </w:r>
      <w:r w:rsidR="00A14133" w:rsidRPr="00141717">
        <w:rPr>
          <w:rFonts w:ascii="Trebuchet MS" w:hAnsi="Trebuchet MS"/>
          <w:sz w:val="20"/>
        </w:rPr>
        <w:t xml:space="preserve">recording platforms </w:t>
      </w:r>
      <w:r w:rsidRPr="00141717">
        <w:rPr>
          <w:rFonts w:ascii="Trebuchet MS" w:hAnsi="Trebuchet MS"/>
          <w:sz w:val="20"/>
        </w:rPr>
        <w:t>configuration</w:t>
      </w:r>
      <w:r w:rsidR="00A14133" w:rsidRPr="00141717">
        <w:rPr>
          <w:rFonts w:ascii="Trebuchet MS" w:hAnsi="Trebuchet MS"/>
          <w:sz w:val="20"/>
        </w:rPr>
        <w:t>,</w:t>
      </w:r>
      <w:r w:rsidRPr="00141717">
        <w:rPr>
          <w:rFonts w:ascii="Trebuchet MS" w:hAnsi="Trebuchet MS"/>
          <w:sz w:val="20"/>
        </w:rPr>
        <w:t xml:space="preserve"> against a</w:t>
      </w:r>
      <w:r w:rsidR="00A14133" w:rsidRPr="00141717">
        <w:rPr>
          <w:rFonts w:ascii="Trebuchet MS" w:hAnsi="Trebuchet MS"/>
          <w:sz w:val="20"/>
        </w:rPr>
        <w:t>n agreed and</w:t>
      </w:r>
      <w:r w:rsidRPr="00141717">
        <w:rPr>
          <w:rFonts w:ascii="Trebuchet MS" w:hAnsi="Trebuchet MS"/>
          <w:sz w:val="20"/>
        </w:rPr>
        <w:t xml:space="preserve"> defined baseline. </w:t>
      </w:r>
      <w:r w:rsidR="0086497A" w:rsidRPr="00141717">
        <w:rPr>
          <w:rFonts w:ascii="Trebuchet MS" w:hAnsi="Trebuchet MS"/>
          <w:sz w:val="20"/>
        </w:rPr>
        <w:t xml:space="preserve">Where the monitoring </w:t>
      </w:r>
      <w:r w:rsidR="00272561" w:rsidRPr="00141717">
        <w:rPr>
          <w:rFonts w:ascii="Trebuchet MS" w:hAnsi="Trebuchet MS"/>
          <w:sz w:val="20"/>
        </w:rPr>
        <w:t xml:space="preserve">discovers differences to the </w:t>
      </w:r>
      <w:r w:rsidR="0010158F" w:rsidRPr="00141717">
        <w:rPr>
          <w:rFonts w:ascii="Trebuchet MS" w:hAnsi="Trebuchet MS"/>
          <w:sz w:val="20"/>
        </w:rPr>
        <w:t xml:space="preserve">agreed </w:t>
      </w:r>
      <w:r w:rsidR="00821C3B" w:rsidRPr="00141717">
        <w:rPr>
          <w:rFonts w:ascii="Trebuchet MS" w:hAnsi="Trebuchet MS"/>
          <w:sz w:val="20"/>
        </w:rPr>
        <w:t xml:space="preserve">baseline, this Service </w:t>
      </w:r>
      <w:r w:rsidR="007E0351" w:rsidRPr="00141717">
        <w:rPr>
          <w:rFonts w:ascii="Trebuchet MS" w:hAnsi="Trebuchet MS"/>
          <w:sz w:val="20"/>
        </w:rPr>
        <w:t>alerts</w:t>
      </w:r>
      <w:r w:rsidRPr="00141717">
        <w:rPr>
          <w:rFonts w:ascii="Trebuchet MS" w:hAnsi="Trebuchet MS"/>
          <w:sz w:val="20"/>
        </w:rPr>
        <w:t xml:space="preserve"> </w:t>
      </w:r>
      <w:r w:rsidR="007E0351" w:rsidRPr="00141717">
        <w:rPr>
          <w:rFonts w:ascii="Trebuchet MS" w:hAnsi="Trebuchet MS"/>
          <w:sz w:val="20"/>
        </w:rPr>
        <w:t>the</w:t>
      </w:r>
      <w:r w:rsidRPr="00141717">
        <w:rPr>
          <w:rFonts w:ascii="Trebuchet MS" w:hAnsi="Trebuchet MS"/>
          <w:sz w:val="20"/>
        </w:rPr>
        <w:t xml:space="preserve"> detection of </w:t>
      </w:r>
      <w:r w:rsidR="007E0351" w:rsidRPr="00141717">
        <w:rPr>
          <w:rFonts w:ascii="Trebuchet MS" w:hAnsi="Trebuchet MS"/>
          <w:sz w:val="20"/>
        </w:rPr>
        <w:t>the</w:t>
      </w:r>
      <w:r w:rsidRPr="00141717">
        <w:rPr>
          <w:rFonts w:ascii="Trebuchet MS" w:hAnsi="Trebuchet MS"/>
          <w:sz w:val="20"/>
        </w:rPr>
        <w:t xml:space="preserve"> changes, ensuring that unauthorised or accidental modifications </w:t>
      </w:r>
      <w:r w:rsidR="007E0351" w:rsidRPr="00141717">
        <w:rPr>
          <w:rFonts w:ascii="Trebuchet MS" w:hAnsi="Trebuchet MS"/>
          <w:sz w:val="20"/>
        </w:rPr>
        <w:t xml:space="preserve">(which may </w:t>
      </w:r>
      <w:r w:rsidRPr="00141717">
        <w:rPr>
          <w:rFonts w:ascii="Trebuchet MS" w:hAnsi="Trebuchet MS"/>
          <w:sz w:val="20"/>
        </w:rPr>
        <w:t>impact recording</w:t>
      </w:r>
      <w:r w:rsidR="007E0351" w:rsidRPr="00141717">
        <w:rPr>
          <w:rFonts w:ascii="Trebuchet MS" w:hAnsi="Trebuchet MS"/>
          <w:sz w:val="20"/>
        </w:rPr>
        <w:t xml:space="preserve">) </w:t>
      </w:r>
      <w:r w:rsidRPr="00141717">
        <w:rPr>
          <w:rFonts w:ascii="Trebuchet MS" w:hAnsi="Trebuchet MS"/>
          <w:sz w:val="20"/>
        </w:rPr>
        <w:t xml:space="preserve">are promptly </w:t>
      </w:r>
      <w:r w:rsidR="007E0351" w:rsidRPr="00141717">
        <w:rPr>
          <w:rFonts w:ascii="Trebuchet MS" w:hAnsi="Trebuchet MS"/>
          <w:sz w:val="20"/>
        </w:rPr>
        <w:t>notified to the Customer</w:t>
      </w:r>
      <w:r w:rsidR="008E250B" w:rsidRPr="00141717">
        <w:rPr>
          <w:rFonts w:ascii="Trebuchet MS" w:hAnsi="Trebuchet MS"/>
          <w:sz w:val="20"/>
        </w:rPr>
        <w:t>.</w:t>
      </w:r>
    </w:p>
    <w:p w14:paraId="416983E8" w14:textId="21A94006" w:rsidR="002D74F5" w:rsidRPr="004451D7" w:rsidRDefault="002D74F5" w:rsidP="000A5D12">
      <w:pPr>
        <w:pStyle w:val="Heading2"/>
        <w:numPr>
          <w:ilvl w:val="0"/>
          <w:numId w:val="71"/>
        </w:numPr>
      </w:pPr>
      <w:r>
        <w:t>Special Terms</w:t>
      </w:r>
    </w:p>
    <w:p w14:paraId="30A46F85" w14:textId="74E01702" w:rsidR="000C6C92" w:rsidRPr="00141717" w:rsidRDefault="000C6C92" w:rsidP="00141717">
      <w:pPr>
        <w:pStyle w:val="ListParagraph"/>
        <w:numPr>
          <w:ilvl w:val="1"/>
          <w:numId w:val="87"/>
        </w:numPr>
        <w:ind w:left="567" w:hanging="567"/>
        <w:contextualSpacing w:val="0"/>
        <w:rPr>
          <w:rFonts w:cs="Arial"/>
          <w:szCs w:val="20"/>
        </w:rPr>
      </w:pPr>
      <w:r w:rsidRPr="00141717">
        <w:t>In the event</w:t>
      </w:r>
      <w:r w:rsidRPr="000A5D12">
        <w:rPr>
          <w:rFonts w:eastAsia="Arial Unicode MS" w:cs="Arial"/>
        </w:rPr>
        <w:t xml:space="preserve"> the Customer uses</w:t>
      </w:r>
      <w:r w:rsidR="00FB63DC" w:rsidRPr="00141717">
        <w:t xml:space="preserve"> </w:t>
      </w:r>
      <w:r w:rsidR="00A621BA" w:rsidRPr="00141717">
        <w:t xml:space="preserve">alongside the Assurance Services </w:t>
      </w:r>
      <w:r w:rsidR="00FB63DC" w:rsidRPr="00141717">
        <w:t>any</w:t>
      </w:r>
      <w:r w:rsidR="00687379">
        <w:t xml:space="preserve"> Kerv</w:t>
      </w:r>
      <w:r w:rsidR="00FB63DC" w:rsidRPr="00141717">
        <w:t xml:space="preserve"> v</w:t>
      </w:r>
      <w:r w:rsidRPr="000A5D12">
        <w:rPr>
          <w:rFonts w:eastAsia="Arial Unicode MS" w:cs="Arial"/>
        </w:rPr>
        <w:t xml:space="preserve">oice </w:t>
      </w:r>
      <w:r w:rsidR="00FB63DC" w:rsidRPr="00141717">
        <w:t>r</w:t>
      </w:r>
      <w:r w:rsidRPr="000A5D12">
        <w:rPr>
          <w:rFonts w:eastAsia="Arial Unicode MS" w:cs="Arial"/>
        </w:rPr>
        <w:t xml:space="preserve">ecording </w:t>
      </w:r>
      <w:r w:rsidR="0038270D" w:rsidRPr="00141717">
        <w:t>s</w:t>
      </w:r>
      <w:r w:rsidRPr="000A5D12">
        <w:rPr>
          <w:rFonts w:eastAsia="Arial Unicode MS" w:cs="Arial"/>
        </w:rPr>
        <w:t>ervices (</w:t>
      </w:r>
      <w:r w:rsidR="00FB63DC" w:rsidRPr="00141717">
        <w:t>for example</w:t>
      </w:r>
      <w:r w:rsidRPr="000A5D12">
        <w:rPr>
          <w:rFonts w:eastAsia="Arial Unicode MS" w:cs="Arial"/>
        </w:rPr>
        <w:t xml:space="preserve"> Compliance Cloud</w:t>
      </w:r>
      <w:r w:rsidR="00FB63DC" w:rsidRPr="00141717">
        <w:t xml:space="preserve"> Services</w:t>
      </w:r>
      <w:r w:rsidRPr="000A5D12">
        <w:rPr>
          <w:rFonts w:eastAsia="Arial Unicode MS" w:cs="Arial"/>
        </w:rPr>
        <w:t>)</w:t>
      </w:r>
      <w:r w:rsidR="00FB63DC" w:rsidRPr="00141717">
        <w:t>;</w:t>
      </w:r>
      <w:r w:rsidRPr="000A5D12">
        <w:rPr>
          <w:rFonts w:eastAsia="Arial Unicode MS" w:cs="Arial"/>
        </w:rPr>
        <w:t xml:space="preserve"> the</w:t>
      </w:r>
      <w:r w:rsidR="00FB63DC" w:rsidRPr="00141717">
        <w:t xml:space="preserve"> appropriate and </w:t>
      </w:r>
      <w:r w:rsidR="00A621BA" w:rsidRPr="00141717">
        <w:t xml:space="preserve">aligned terms and conditions shall apply to those voice recording </w:t>
      </w:r>
      <w:r w:rsidR="0038270D" w:rsidRPr="00141717">
        <w:t>s</w:t>
      </w:r>
      <w:r w:rsidR="00A621BA" w:rsidRPr="00141717">
        <w:t xml:space="preserve">ervices (such as the </w:t>
      </w:r>
      <w:r w:rsidRPr="00BD03E6">
        <w:rPr>
          <w:rFonts w:eastAsia="Arial Unicode MS" w:cs="Arial"/>
        </w:rPr>
        <w:t>Compliance Cloud terms</w:t>
      </w:r>
      <w:r w:rsidR="00344B12" w:rsidRPr="00141717">
        <w:t xml:space="preserve"> and conditions</w:t>
      </w:r>
      <w:r w:rsidR="00A621BA" w:rsidRPr="00141717">
        <w:t>)</w:t>
      </w:r>
      <w:r w:rsidRPr="00BD03E6">
        <w:rPr>
          <w:rFonts w:eastAsia="Arial Unicode MS" w:cs="Arial"/>
        </w:rPr>
        <w:t xml:space="preserve">. </w:t>
      </w:r>
    </w:p>
    <w:p w14:paraId="34D1CBF9" w14:textId="7D8BCF0D" w:rsidR="0025602E" w:rsidRPr="009B3F85" w:rsidRDefault="0025602E" w:rsidP="00141717">
      <w:pPr>
        <w:pStyle w:val="ListParagraph"/>
        <w:numPr>
          <w:ilvl w:val="1"/>
          <w:numId w:val="87"/>
        </w:numPr>
        <w:ind w:left="567" w:hanging="567"/>
        <w:contextualSpacing w:val="0"/>
      </w:pPr>
      <w:r w:rsidRPr="00141717">
        <w:t>Prior to any use of the Services the Customer hereby fully agrees to act in accordance with and fully adhere to the E</w:t>
      </w:r>
      <w:r w:rsidRPr="009B3F85">
        <w:t>nd User Licence Agreement (“</w:t>
      </w:r>
      <w:r w:rsidRPr="0028189F">
        <w:rPr>
          <w:b/>
          <w:bCs/>
        </w:rPr>
        <w:t>EULA</w:t>
      </w:r>
      <w:r w:rsidRPr="009B3F85">
        <w:t>”)</w:t>
      </w:r>
      <w:r w:rsidR="00142B7D">
        <w:t xml:space="preserve"> and any terms of use (for example </w:t>
      </w:r>
      <w:r w:rsidR="00047905">
        <w:t>any a</w:t>
      </w:r>
      <w:r w:rsidR="00142B7D">
        <w:t>ccepta</w:t>
      </w:r>
      <w:r w:rsidR="00C91F13">
        <w:t xml:space="preserve">ble </w:t>
      </w:r>
      <w:r w:rsidR="00047905">
        <w:t>u</w:t>
      </w:r>
      <w:r w:rsidR="00C91F13">
        <w:t>se</w:t>
      </w:r>
      <w:r w:rsidR="00142B7D">
        <w:t xml:space="preserve"> </w:t>
      </w:r>
      <w:r w:rsidR="00047905">
        <w:t>p</w:t>
      </w:r>
      <w:r w:rsidR="00142B7D">
        <w:t>olicy)</w:t>
      </w:r>
      <w:r w:rsidRPr="009B3F85">
        <w:t xml:space="preserve">.  The Customer hereby indemnifies Kerv against any third party claims arising as a consequence of the Customer not acting in accordance with the EULA.  For ease of reference the </w:t>
      </w:r>
      <w:r w:rsidR="00E07640">
        <w:t xml:space="preserve">appropriate </w:t>
      </w:r>
      <w:r w:rsidRPr="009B3F85">
        <w:t>EULA</w:t>
      </w:r>
      <w:r w:rsidR="00E07640">
        <w:t xml:space="preserve"> are</w:t>
      </w:r>
      <w:r w:rsidRPr="009B3F85">
        <w:t xml:space="preserve"> set out in Appendix</w:t>
      </w:r>
      <w:r w:rsidRPr="004451D7">
        <w:t xml:space="preserve"> 1</w:t>
      </w:r>
      <w:r w:rsidRPr="009B3F85">
        <w:t xml:space="preserve"> (</w:t>
      </w:r>
      <w:r w:rsidR="00421B13" w:rsidRPr="000A5D12">
        <w:t>Assurance Service</w:t>
      </w:r>
      <w:r w:rsidRPr="000A5D12">
        <w:t xml:space="preserve"> Terms of Use</w:t>
      </w:r>
      <w:r w:rsidRPr="00421B13">
        <w:t>) to</w:t>
      </w:r>
      <w:r w:rsidRPr="009B3F85">
        <w:t xml:space="preserve"> this Schedule. </w:t>
      </w:r>
      <w:r w:rsidRPr="004451D7">
        <w:t xml:space="preserve">For the avoidance of doubt, </w:t>
      </w:r>
      <w:r w:rsidR="00A02F98">
        <w:t xml:space="preserve">where </w:t>
      </w:r>
      <w:r w:rsidRPr="004451D7">
        <w:t>Kerv</w:t>
      </w:r>
      <w:r w:rsidR="00A02F98">
        <w:t xml:space="preserve"> utilises a</w:t>
      </w:r>
      <w:r w:rsidRPr="004451D7">
        <w:t xml:space="preserve"> third party</w:t>
      </w:r>
      <w:r w:rsidR="00A02F98">
        <w:t xml:space="preserve"> to assist in the provision of these Services, such third party</w:t>
      </w:r>
      <w:r w:rsidRPr="004451D7">
        <w:t xml:space="preserve"> providers shall have no liability to the Customer and/or any User, save for that which cannot be contracted out of.</w:t>
      </w:r>
    </w:p>
    <w:p w14:paraId="7C31A320" w14:textId="52C1F81F" w:rsidR="005A1E93" w:rsidRDefault="005A1E93" w:rsidP="000132B9">
      <w:pPr>
        <w:pStyle w:val="ListParagraph"/>
        <w:numPr>
          <w:ilvl w:val="1"/>
          <w:numId w:val="87"/>
        </w:numPr>
        <w:ind w:left="567" w:hanging="567"/>
        <w:contextualSpacing w:val="0"/>
      </w:pPr>
      <w:r w:rsidRPr="009B3F85">
        <w:t>The Customer acknowledges where they breach the EULA</w:t>
      </w:r>
      <w:r w:rsidR="00CA6268">
        <w:t>,</w:t>
      </w:r>
      <w:r w:rsidRPr="009B3F85">
        <w:t xml:space="preserve"> such will be deemed a material breach of this Agreement and may result in the termination of the Services provided by </w:t>
      </w:r>
      <w:proofErr w:type="spellStart"/>
      <w:r w:rsidR="00CA6268">
        <w:t>Kerv’s</w:t>
      </w:r>
      <w:proofErr w:type="spellEnd"/>
      <w:r w:rsidR="00CA6268">
        <w:t xml:space="preserve"> </w:t>
      </w:r>
      <w:r w:rsidRPr="009B3F85">
        <w:t>the third party.</w:t>
      </w:r>
    </w:p>
    <w:p w14:paraId="4693D7B5" w14:textId="305A4821" w:rsidR="0010657C" w:rsidRPr="00775F24" w:rsidRDefault="0010657C" w:rsidP="001057B5">
      <w:pPr>
        <w:pStyle w:val="Heading2"/>
        <w:rPr>
          <w:b w:val="0"/>
          <w:color w:val="auto"/>
          <w:sz w:val="20"/>
          <w:szCs w:val="20"/>
        </w:rPr>
      </w:pPr>
      <w:r w:rsidRPr="2F588929">
        <w:rPr>
          <w:color w:val="auto"/>
          <w:sz w:val="24"/>
          <w:szCs w:val="24"/>
        </w:rPr>
        <w:t>Warranty</w:t>
      </w:r>
    </w:p>
    <w:p w14:paraId="30C72574" w14:textId="6B743665" w:rsidR="0010657C" w:rsidRPr="00B32074" w:rsidRDefault="00AE59D5" w:rsidP="000132B9">
      <w:pPr>
        <w:pStyle w:val="ListParagraph"/>
        <w:numPr>
          <w:ilvl w:val="1"/>
          <w:numId w:val="87"/>
        </w:numPr>
        <w:ind w:left="567" w:hanging="567"/>
        <w:contextualSpacing w:val="0"/>
      </w:pPr>
      <w:bookmarkStart w:id="1" w:name="_Ref182144686"/>
      <w:r>
        <w:t xml:space="preserve">In </w:t>
      </w:r>
      <w:r w:rsidRPr="0008013B">
        <w:t>accordance with clause 14</w:t>
      </w:r>
      <w:r w:rsidR="00243798" w:rsidRPr="0008013B">
        <w:t xml:space="preserve">, </w:t>
      </w:r>
      <w:r w:rsidR="0010657C" w:rsidRPr="0008013B">
        <w:t>Kerv</w:t>
      </w:r>
      <w:r w:rsidR="0010657C" w:rsidRPr="00B32074">
        <w:t xml:space="preserve"> warrants to </w:t>
      </w:r>
      <w:r w:rsidR="0010657C" w:rsidRPr="0008013B">
        <w:t>the Customer</w:t>
      </w:r>
      <w:r w:rsidR="0010657C" w:rsidRPr="00B32074">
        <w:t xml:space="preserve"> that</w:t>
      </w:r>
      <w:r w:rsidR="003901EA" w:rsidRPr="0008013B">
        <w:t xml:space="preserve"> the</w:t>
      </w:r>
      <w:r w:rsidR="003901EA" w:rsidRPr="001B00AA">
        <w:t xml:space="preserve"> </w:t>
      </w:r>
      <w:r w:rsidR="00C9715A">
        <w:t>Assurance</w:t>
      </w:r>
      <w:r w:rsidR="00C9715A" w:rsidRPr="001B00AA">
        <w:t xml:space="preserve"> </w:t>
      </w:r>
      <w:r w:rsidR="003901EA" w:rsidRPr="001B00AA">
        <w:t>Services and any New Releases</w:t>
      </w:r>
      <w:r w:rsidR="0010657C" w:rsidRPr="00B32074">
        <w:t>:</w:t>
      </w:r>
      <w:bookmarkEnd w:id="1"/>
    </w:p>
    <w:p w14:paraId="62F49FCA" w14:textId="3B2C4FFE" w:rsidR="0010657C" w:rsidRPr="000132B9" w:rsidRDefault="0010657C" w:rsidP="000132B9">
      <w:pPr>
        <w:pStyle w:val="ListParagraph"/>
        <w:numPr>
          <w:ilvl w:val="2"/>
          <w:numId w:val="87"/>
        </w:numPr>
        <w:ind w:left="1134" w:hanging="567"/>
        <w:contextualSpacing w:val="0"/>
      </w:pPr>
      <w:r w:rsidRPr="000132B9">
        <w:t xml:space="preserve">will conform in all material respects to the </w:t>
      </w:r>
      <w:r w:rsidR="00705B15" w:rsidRPr="000132B9">
        <w:t>Documentation</w:t>
      </w:r>
      <w:r w:rsidRPr="000132B9">
        <w:t>;</w:t>
      </w:r>
    </w:p>
    <w:p w14:paraId="5DA3019E" w14:textId="3F512B3E" w:rsidR="0010657C" w:rsidRDefault="0010657C" w:rsidP="000132B9">
      <w:pPr>
        <w:pStyle w:val="ListParagraph"/>
        <w:numPr>
          <w:ilvl w:val="2"/>
          <w:numId w:val="87"/>
        </w:numPr>
        <w:ind w:left="1134" w:hanging="567"/>
        <w:contextualSpacing w:val="0"/>
      </w:pPr>
      <w:r w:rsidRPr="00F40F9A">
        <w:t>the Software may be delivered containing some open-source software or any libraries or code licenced from time to time under the General Public Licence (as those terms are defined by the ‘Open Source Initiative’ or the ‘Free Software Foundation’). A list of such open-source software will be made available by Kerv upon request</w:t>
      </w:r>
      <w:r w:rsidR="0008013B">
        <w:t>.</w:t>
      </w:r>
      <w:r w:rsidRPr="00F40F9A">
        <w:t xml:space="preserve"> </w:t>
      </w:r>
    </w:p>
    <w:p w14:paraId="089E1119" w14:textId="210510FE" w:rsidR="00DA1F1B" w:rsidRDefault="00B74820" w:rsidP="00E744AB">
      <w:pPr>
        <w:pStyle w:val="ListParagraph"/>
        <w:numPr>
          <w:ilvl w:val="1"/>
          <w:numId w:val="87"/>
        </w:numPr>
        <w:ind w:left="567" w:hanging="567"/>
        <w:contextualSpacing w:val="0"/>
      </w:pPr>
      <w:r>
        <w:lastRenderedPageBreak/>
        <w:t xml:space="preserve">Kerv provides a warranty for the </w:t>
      </w:r>
      <w:r w:rsidR="00C50F3F">
        <w:t>Assurance Service only</w:t>
      </w:r>
      <w:r w:rsidR="00DA1431">
        <w:t>. I</w:t>
      </w:r>
      <w:r w:rsidR="00C50F3F">
        <w:t xml:space="preserve">n no event </w:t>
      </w:r>
      <w:r w:rsidR="00DA1431">
        <w:t xml:space="preserve">does Kerv </w:t>
      </w:r>
      <w:r w:rsidR="00A82466">
        <w:t xml:space="preserve">warrant </w:t>
      </w:r>
      <w:r w:rsidR="009E3808">
        <w:t xml:space="preserve">the </w:t>
      </w:r>
      <w:r w:rsidR="00AF4CAF">
        <w:t xml:space="preserve">performance of the Assurance Services, where such are used </w:t>
      </w:r>
      <w:r w:rsidR="00363735">
        <w:t>in conjunction and</w:t>
      </w:r>
      <w:r w:rsidR="00434B7B">
        <w:t>/or</w:t>
      </w:r>
      <w:r w:rsidR="00363735">
        <w:t xml:space="preserve"> </w:t>
      </w:r>
      <w:r w:rsidR="00434B7B">
        <w:t>interoperable</w:t>
      </w:r>
      <w:r w:rsidR="009E3808">
        <w:t xml:space="preserve"> </w:t>
      </w:r>
      <w:r w:rsidR="00434B7B">
        <w:t xml:space="preserve">with services </w:t>
      </w:r>
      <w:r w:rsidR="000262DB">
        <w:t xml:space="preserve">outside of </w:t>
      </w:r>
      <w:proofErr w:type="spellStart"/>
      <w:r w:rsidR="000262DB">
        <w:t>Kerv’s</w:t>
      </w:r>
      <w:proofErr w:type="spellEnd"/>
      <w:r w:rsidR="000262DB">
        <w:t xml:space="preserve"> </w:t>
      </w:r>
      <w:r w:rsidR="00731400">
        <w:t xml:space="preserve">direct control. </w:t>
      </w:r>
    </w:p>
    <w:p w14:paraId="26BC1C0F" w14:textId="20A6EA2B" w:rsidR="00B74820" w:rsidRPr="007E4239" w:rsidRDefault="00B74820" w:rsidP="00E744AB">
      <w:pPr>
        <w:pStyle w:val="ListParagraph"/>
        <w:numPr>
          <w:ilvl w:val="1"/>
          <w:numId w:val="87"/>
        </w:numPr>
        <w:ind w:left="567" w:hanging="567"/>
        <w:contextualSpacing w:val="0"/>
        <w:rPr>
          <w:rFonts w:eastAsia="Segoe UI" w:cs="Segoe UI"/>
          <w:color w:val="242424"/>
          <w:szCs w:val="20"/>
        </w:rPr>
      </w:pPr>
      <w:r>
        <w:t xml:space="preserve">Where a voice recording service performance issue arises, the Parties agree that such performance issues may not be </w:t>
      </w:r>
      <w:r w:rsidRPr="009A7BF0">
        <w:t>related to the</w:t>
      </w:r>
      <w:r>
        <w:t xml:space="preserve"> functioning of the</w:t>
      </w:r>
      <w:r w:rsidRPr="009A7BF0">
        <w:t xml:space="preserve"> Assurance </w:t>
      </w:r>
      <w:r>
        <w:t>Services themselves</w:t>
      </w:r>
      <w:r w:rsidR="2615900C">
        <w:t>.  The</w:t>
      </w:r>
      <w:r>
        <w:t xml:space="preserve"> performance of the Assurance Services may be reliant on other third party services beyond </w:t>
      </w:r>
      <w:proofErr w:type="spellStart"/>
      <w:r>
        <w:t>Kerv’s</w:t>
      </w:r>
      <w:proofErr w:type="spellEnd"/>
      <w:r>
        <w:t xml:space="preserve"> reasonable control (for example voice recording services). </w:t>
      </w:r>
      <w:r w:rsidR="211D6267">
        <w:t xml:space="preserve">Where Kerv is reliant on such third party providers for the performance of the Assurance Services, Kerv shall have no liability </w:t>
      </w:r>
      <w:r w:rsidR="3635E7F8">
        <w:t>for any performance issues experienced</w:t>
      </w:r>
      <w:r w:rsidR="0068220F">
        <w:t xml:space="preserve"> as a result of the third party software</w:t>
      </w:r>
      <w:r w:rsidR="3635E7F8">
        <w:t xml:space="preserve">.  </w:t>
      </w:r>
    </w:p>
    <w:p w14:paraId="198D42BE" w14:textId="77777777" w:rsidR="00B74820" w:rsidRDefault="00B74820" w:rsidP="00E744AB">
      <w:pPr>
        <w:pStyle w:val="ListParagraph"/>
        <w:numPr>
          <w:ilvl w:val="1"/>
          <w:numId w:val="87"/>
        </w:numPr>
        <w:ind w:left="567" w:hanging="567"/>
        <w:contextualSpacing w:val="0"/>
      </w:pPr>
      <w:r>
        <w:t>Where th</w:t>
      </w:r>
      <w:r w:rsidRPr="007A0C65">
        <w:t xml:space="preserve">e Assurance </w:t>
      </w:r>
      <w:r>
        <w:t>S</w:t>
      </w:r>
      <w:r w:rsidRPr="007A0C65">
        <w:t xml:space="preserve">ervice does not </w:t>
      </w:r>
      <w:r>
        <w:t>function</w:t>
      </w:r>
      <w:r w:rsidRPr="007A0C65">
        <w:t xml:space="preserve"> as anticipated </w:t>
      </w:r>
      <w:r>
        <w:t xml:space="preserve">such rectification process shall be enacted in accordance with </w:t>
      </w:r>
      <w:r w:rsidRPr="007A0C65">
        <w:t>this schedule</w:t>
      </w:r>
      <w:r>
        <w:t>. H</w:t>
      </w:r>
      <w:r w:rsidRPr="007A0C65">
        <w:t>owever, i</w:t>
      </w:r>
      <w:r>
        <w:t>n</w:t>
      </w:r>
      <w:r w:rsidRPr="007A0C65">
        <w:t xml:space="preserve"> the </w:t>
      </w:r>
      <w:r>
        <w:t>event the A</w:t>
      </w:r>
      <w:r w:rsidRPr="007A0C65">
        <w:t>ssurance Service identifies</w:t>
      </w:r>
      <w:r>
        <w:t xml:space="preserve"> a performance issue arising due to</w:t>
      </w:r>
      <w:r w:rsidRPr="007A0C65">
        <w:t xml:space="preserve"> a call recording issue (irrespective of the nature of tenancy of the voice recording product)</w:t>
      </w:r>
      <w:r>
        <w:t xml:space="preserve">; such performance </w:t>
      </w:r>
      <w:r w:rsidRPr="007A0C65">
        <w:t>issue sh</w:t>
      </w:r>
      <w:r>
        <w:t xml:space="preserve">all </w:t>
      </w:r>
      <w:r w:rsidRPr="007A0C65">
        <w:t xml:space="preserve">be </w:t>
      </w:r>
      <w:r>
        <w:t>sought to be remedied</w:t>
      </w:r>
      <w:r w:rsidRPr="007A0C65">
        <w:t xml:space="preserve"> in accordance with the terms </w:t>
      </w:r>
      <w:r>
        <w:t xml:space="preserve">associated and applied to </w:t>
      </w:r>
      <w:r w:rsidRPr="007A0C65">
        <w:t xml:space="preserve">the voice recording product. </w:t>
      </w:r>
      <w:r>
        <w:t>The Parties acknowledge that the agreed terms to apply to the voice recording product my arise from t</w:t>
      </w:r>
      <w:r w:rsidRPr="007A0C65">
        <w:t xml:space="preserve">he </w:t>
      </w:r>
      <w:r>
        <w:t>C</w:t>
      </w:r>
      <w:r w:rsidRPr="007A0C65">
        <w:t xml:space="preserve">ustomers </w:t>
      </w:r>
      <w:r>
        <w:t xml:space="preserve">relationship with a </w:t>
      </w:r>
      <w:r w:rsidRPr="007A0C65">
        <w:t>third party provider</w:t>
      </w:r>
      <w:r>
        <w:t xml:space="preserve"> outside of </w:t>
      </w:r>
      <w:proofErr w:type="spellStart"/>
      <w:r>
        <w:t>Kerv’s</w:t>
      </w:r>
      <w:proofErr w:type="spellEnd"/>
      <w:r>
        <w:t xml:space="preserve"> control.  </w:t>
      </w:r>
    </w:p>
    <w:p w14:paraId="17707E20" w14:textId="38485CE4" w:rsidR="00DE20AF" w:rsidRDefault="00DE20AF" w:rsidP="00E744AB">
      <w:pPr>
        <w:pStyle w:val="Heading2"/>
        <w:numPr>
          <w:ilvl w:val="0"/>
          <w:numId w:val="71"/>
        </w:numPr>
      </w:pPr>
      <w:r>
        <w:t>Term &amp; Termination</w:t>
      </w:r>
    </w:p>
    <w:p w14:paraId="2358E58A" w14:textId="33674AA3" w:rsidR="00DE20AF" w:rsidRPr="00B14A74" w:rsidRDefault="00DE20AF" w:rsidP="00E744AB">
      <w:pPr>
        <w:pStyle w:val="ListParagraph"/>
        <w:numPr>
          <w:ilvl w:val="1"/>
          <w:numId w:val="71"/>
        </w:numPr>
        <w:ind w:left="567" w:hanging="567"/>
        <w:contextualSpacing w:val="0"/>
      </w:pPr>
      <w:r w:rsidRPr="00B14A74">
        <w:t xml:space="preserve">The Initial Term applied to all </w:t>
      </w:r>
      <w:r w:rsidR="009C6990">
        <w:t xml:space="preserve">Assurance </w:t>
      </w:r>
      <w:r w:rsidRPr="00B14A74">
        <w:t>Services pro</w:t>
      </w:r>
      <w:r w:rsidR="00947AF5">
        <w:t>vided</w:t>
      </w:r>
      <w:r w:rsidRPr="00B14A74">
        <w:t xml:space="preserve"> </w:t>
      </w:r>
      <w:r>
        <w:t>under this Schedule</w:t>
      </w:r>
      <w:r w:rsidRPr="00B14A74">
        <w:t xml:space="preserve"> shall be</w:t>
      </w:r>
      <w:r>
        <w:t xml:space="preserve"> </w:t>
      </w:r>
      <w:r w:rsidR="007F2E89">
        <w:t>a</w:t>
      </w:r>
      <w:r>
        <w:t xml:space="preserve"> </w:t>
      </w:r>
      <w:r w:rsidRPr="007F2E89">
        <w:t>Minimum Period (</w:t>
      </w:r>
      <w:r w:rsidR="009C6990">
        <w:t xml:space="preserve">one </w:t>
      </w:r>
      <w:r w:rsidRPr="00B14A74">
        <w:t>(</w:t>
      </w:r>
      <w:r w:rsidR="009C6990">
        <w:t>1</w:t>
      </w:r>
      <w:r w:rsidRPr="00B14A74">
        <w:t>) year</w:t>
      </w:r>
      <w:r>
        <w:t xml:space="preserve">) </w:t>
      </w:r>
      <w:r w:rsidRPr="00B14A74">
        <w:t xml:space="preserve">commencing from the Service Commencement Date, save where otherwise stated in an Order. </w:t>
      </w:r>
      <w:r>
        <w:t xml:space="preserve"> </w:t>
      </w:r>
      <w:r w:rsidR="00821922">
        <w:t xml:space="preserve"> </w:t>
      </w:r>
    </w:p>
    <w:p w14:paraId="246A9D8D" w14:textId="56B32EF3" w:rsidR="00DE20AF" w:rsidRDefault="00DE20AF" w:rsidP="00E744AB">
      <w:pPr>
        <w:pStyle w:val="ListParagraph"/>
        <w:numPr>
          <w:ilvl w:val="1"/>
          <w:numId w:val="71"/>
        </w:numPr>
        <w:ind w:left="567" w:hanging="567"/>
        <w:contextualSpacing w:val="0"/>
      </w:pPr>
      <w:r>
        <w:t xml:space="preserve">After the Initial Term </w:t>
      </w:r>
      <w:r w:rsidR="00977CCD">
        <w:t>the</w:t>
      </w:r>
      <w:r w:rsidR="0063184F">
        <w:t xml:space="preserve"> Order </w:t>
      </w:r>
      <w:r w:rsidR="00977CCD">
        <w:t xml:space="preserve">(for the </w:t>
      </w:r>
      <w:r w:rsidR="0062420F">
        <w:t>Assurance S</w:t>
      </w:r>
      <w:r w:rsidR="00977CCD">
        <w:t xml:space="preserve">ervices) </w:t>
      </w:r>
      <w:r>
        <w:t xml:space="preserve">will </w:t>
      </w:r>
      <w:r w:rsidR="006D6AA8">
        <w:t xml:space="preserve">automatically renew for a period </w:t>
      </w:r>
      <w:r w:rsidR="005B51DA">
        <w:t xml:space="preserve">of 12 months </w:t>
      </w:r>
      <w:r w:rsidR="0062420F">
        <w:t>(</w:t>
      </w:r>
      <w:r w:rsidR="006D6AA8">
        <w:t>the “</w:t>
      </w:r>
      <w:r w:rsidRPr="39ACD07D">
        <w:rPr>
          <w:b/>
          <w:bCs/>
        </w:rPr>
        <w:t>Renewal Term</w:t>
      </w:r>
      <w:r w:rsidR="006D6AA8">
        <w:t>”)</w:t>
      </w:r>
      <w:r>
        <w:t xml:space="preserve">, commencing on the immediate date following the Initial Term.  </w:t>
      </w:r>
      <w:r w:rsidR="00E25175">
        <w:t xml:space="preserve">This Renewal Term will supersede the period </w:t>
      </w:r>
      <w:r w:rsidR="00947AF5">
        <w:t>set out in clause 18.3.</w:t>
      </w:r>
    </w:p>
    <w:p w14:paraId="49F09AFB" w14:textId="6631F7E5" w:rsidR="00DE20AF" w:rsidRPr="003A0769" w:rsidRDefault="0058524C" w:rsidP="00E744AB">
      <w:pPr>
        <w:pStyle w:val="ListParagraph"/>
        <w:numPr>
          <w:ilvl w:val="1"/>
          <w:numId w:val="71"/>
        </w:numPr>
        <w:ind w:left="567" w:hanging="567"/>
        <w:contextualSpacing w:val="0"/>
        <w:rPr>
          <w:bCs/>
          <w:szCs w:val="20"/>
        </w:rPr>
      </w:pPr>
      <w:r w:rsidRPr="003A0769">
        <w:rPr>
          <w:bCs/>
          <w:szCs w:val="20"/>
        </w:rPr>
        <w:t>In the event Kerv or its third party providers are unable to maintain</w:t>
      </w:r>
      <w:r w:rsidR="00122CC7" w:rsidRPr="003A0769">
        <w:rPr>
          <w:bCs/>
          <w:szCs w:val="20"/>
        </w:rPr>
        <w:t xml:space="preserve">, despite reasonable efforts </w:t>
      </w:r>
      <w:r w:rsidR="00122CC7" w:rsidRPr="00826C28">
        <w:t>to</w:t>
      </w:r>
      <w:r w:rsidR="00122CC7" w:rsidRPr="003A0769">
        <w:rPr>
          <w:bCs/>
          <w:szCs w:val="20"/>
        </w:rPr>
        <w:t xml:space="preserve"> do so, any regulatory approval necessary to provide the </w:t>
      </w:r>
      <w:r w:rsidR="00DC3DF2">
        <w:rPr>
          <w:bCs/>
          <w:szCs w:val="20"/>
        </w:rPr>
        <w:t>Assurance</w:t>
      </w:r>
      <w:r w:rsidR="00DC3DF2" w:rsidRPr="003A0769">
        <w:rPr>
          <w:bCs/>
          <w:szCs w:val="20"/>
        </w:rPr>
        <w:t xml:space="preserve"> </w:t>
      </w:r>
      <w:r w:rsidR="00122CC7" w:rsidRPr="003A0769">
        <w:rPr>
          <w:bCs/>
          <w:szCs w:val="20"/>
        </w:rPr>
        <w:t>Service; Kerv reserves</w:t>
      </w:r>
      <w:r w:rsidR="00DE20AF" w:rsidRPr="003A0769">
        <w:rPr>
          <w:bCs/>
          <w:szCs w:val="20"/>
        </w:rPr>
        <w:t xml:space="preserve"> the right to terminate the</w:t>
      </w:r>
      <w:r w:rsidR="00C66B7A" w:rsidRPr="003A0769">
        <w:rPr>
          <w:bCs/>
          <w:szCs w:val="20"/>
        </w:rPr>
        <w:t xml:space="preserve"> Order and/or</w:t>
      </w:r>
      <w:r w:rsidR="00DE20AF" w:rsidRPr="003A0769">
        <w:rPr>
          <w:bCs/>
          <w:szCs w:val="20"/>
        </w:rPr>
        <w:t xml:space="preserve"> Agreement</w:t>
      </w:r>
      <w:r w:rsidR="00C66B7A" w:rsidRPr="003A0769">
        <w:rPr>
          <w:bCs/>
          <w:szCs w:val="20"/>
        </w:rPr>
        <w:t xml:space="preserve">, </w:t>
      </w:r>
      <w:r w:rsidR="00DE20AF" w:rsidRPr="003A0769">
        <w:rPr>
          <w:bCs/>
          <w:szCs w:val="20"/>
        </w:rPr>
        <w:t xml:space="preserve">upon notice to </w:t>
      </w:r>
      <w:r w:rsidR="00C66B7A" w:rsidRPr="003A0769">
        <w:rPr>
          <w:bCs/>
          <w:szCs w:val="20"/>
        </w:rPr>
        <w:t>the Customer</w:t>
      </w:r>
      <w:r w:rsidR="004D4042" w:rsidRPr="003A0769">
        <w:rPr>
          <w:bCs/>
          <w:szCs w:val="20"/>
        </w:rPr>
        <w:t>.</w:t>
      </w:r>
    </w:p>
    <w:p w14:paraId="69EEB5B0" w14:textId="713EF601" w:rsidR="00FB65B9" w:rsidRPr="00CE2211" w:rsidRDefault="00FB65B9" w:rsidP="00E744AB">
      <w:pPr>
        <w:pStyle w:val="Heading2"/>
        <w:numPr>
          <w:ilvl w:val="0"/>
          <w:numId w:val="71"/>
        </w:numPr>
      </w:pPr>
      <w:r w:rsidRPr="00CE2211">
        <w:t>Implementation Services</w:t>
      </w:r>
    </w:p>
    <w:p w14:paraId="5B1BBD4B" w14:textId="4641593E" w:rsidR="007A3FDF" w:rsidRPr="003F59A6" w:rsidRDefault="007A3FDF" w:rsidP="00E744AB">
      <w:pPr>
        <w:pStyle w:val="ListParagraph"/>
        <w:numPr>
          <w:ilvl w:val="1"/>
          <w:numId w:val="71"/>
        </w:numPr>
        <w:ind w:left="567" w:hanging="567"/>
        <w:contextualSpacing w:val="0"/>
        <w:rPr>
          <w:bCs/>
          <w:szCs w:val="20"/>
        </w:rPr>
      </w:pPr>
      <w:r w:rsidRPr="003F59A6">
        <w:rPr>
          <w:bCs/>
          <w:szCs w:val="20"/>
        </w:rPr>
        <w:t xml:space="preserve">Any delivery dates for the implementation Services are estimates only and Kerv does not warrant the delivery schedule or accept any liability for late delivery. </w:t>
      </w:r>
    </w:p>
    <w:p w14:paraId="5239DE6E" w14:textId="77777777" w:rsidR="007A3FDF" w:rsidRPr="003F59A6" w:rsidRDefault="007A3FDF" w:rsidP="00E744AB">
      <w:pPr>
        <w:pStyle w:val="ListParagraph"/>
        <w:numPr>
          <w:ilvl w:val="1"/>
          <w:numId w:val="71"/>
        </w:numPr>
        <w:ind w:left="567" w:hanging="567"/>
        <w:contextualSpacing w:val="0"/>
        <w:rPr>
          <w:bCs/>
          <w:szCs w:val="20"/>
        </w:rPr>
      </w:pPr>
      <w:r w:rsidRPr="003F59A6">
        <w:rPr>
          <w:bCs/>
          <w:szCs w:val="20"/>
        </w:rPr>
        <w:t>If the Customer has failed to perform the Customer Obligations (as detailed within this Agreement) or any third party (other than a Kerv supplier or sub-contractor) over whom Kerv has no control causes any delay in the implementation Services which results in Kerv being exposed to additional third-party costs; Kerv may make an additional charge to the Customer to cover such additional costs.</w:t>
      </w:r>
    </w:p>
    <w:p w14:paraId="1117094A" w14:textId="77777777" w:rsidR="007A3FDF" w:rsidRPr="003F59A6" w:rsidRDefault="007A3FDF" w:rsidP="00E744AB">
      <w:pPr>
        <w:pStyle w:val="ListParagraph"/>
        <w:numPr>
          <w:ilvl w:val="1"/>
          <w:numId w:val="71"/>
        </w:numPr>
        <w:ind w:left="567" w:hanging="567"/>
        <w:contextualSpacing w:val="0"/>
        <w:rPr>
          <w:bCs/>
          <w:szCs w:val="20"/>
        </w:rPr>
      </w:pPr>
      <w:r w:rsidRPr="003F59A6">
        <w:rPr>
          <w:bCs/>
          <w:szCs w:val="20"/>
        </w:rPr>
        <w:t xml:space="preserve">Following execution of this Agreement Kerv shall, at </w:t>
      </w:r>
      <w:proofErr w:type="spellStart"/>
      <w:r w:rsidRPr="003F59A6">
        <w:rPr>
          <w:bCs/>
          <w:szCs w:val="20"/>
        </w:rPr>
        <w:t>Kerv’s</w:t>
      </w:r>
      <w:proofErr w:type="spellEnd"/>
      <w:r w:rsidRPr="003F59A6">
        <w:rPr>
          <w:bCs/>
          <w:szCs w:val="20"/>
        </w:rPr>
        <w:t xml:space="preserve"> option, prepare project delivery documentation (“</w:t>
      </w:r>
      <w:r w:rsidRPr="003F59A6">
        <w:rPr>
          <w:b/>
          <w:szCs w:val="20"/>
        </w:rPr>
        <w:t>PDD</w:t>
      </w:r>
      <w:r w:rsidRPr="003F59A6">
        <w:rPr>
          <w:bCs/>
          <w:szCs w:val="20"/>
        </w:rPr>
        <w:t xml:space="preserve">”). Once prepared Kerv shall provide the draft documents to the Customer for the Customer’s approval (such approval not to be unreasonably withheld or delayed). Where the Customer suggests changes to the PDD, Kerv shall act reasonably in considering and, where appropriate, amend the PDD to take account of the same. </w:t>
      </w:r>
    </w:p>
    <w:p w14:paraId="01211533" w14:textId="6AAEB13F" w:rsidR="002D74F5" w:rsidRDefault="00FB65B9" w:rsidP="00E744AB">
      <w:pPr>
        <w:pStyle w:val="Heading2"/>
        <w:numPr>
          <w:ilvl w:val="0"/>
          <w:numId w:val="71"/>
        </w:numPr>
      </w:pPr>
      <w:r>
        <w:lastRenderedPageBreak/>
        <w:t>Customer Obligations</w:t>
      </w:r>
    </w:p>
    <w:p w14:paraId="1E4E0C6D" w14:textId="7E1297E9" w:rsidR="004731C4" w:rsidRPr="003F59A6" w:rsidRDefault="004731C4" w:rsidP="00826C28">
      <w:pPr>
        <w:pStyle w:val="ListParagraph"/>
        <w:numPr>
          <w:ilvl w:val="1"/>
          <w:numId w:val="71"/>
        </w:numPr>
        <w:ind w:left="567" w:hanging="567"/>
        <w:contextualSpacing w:val="0"/>
        <w:rPr>
          <w:bCs/>
          <w:szCs w:val="20"/>
        </w:rPr>
      </w:pPr>
      <w:r w:rsidRPr="003F59A6">
        <w:rPr>
          <w:bCs/>
          <w:szCs w:val="20"/>
        </w:rPr>
        <w:t>Kerv grants to the Customer a licence to use the Services but does not transfer any right, title or interest to any Services to the Customer or any User.</w:t>
      </w:r>
    </w:p>
    <w:p w14:paraId="07515A00" w14:textId="0F1349FA" w:rsidR="006525BD" w:rsidRPr="003F59A6" w:rsidRDefault="007A2397" w:rsidP="00826C28">
      <w:pPr>
        <w:pStyle w:val="ListParagraph"/>
        <w:numPr>
          <w:ilvl w:val="1"/>
          <w:numId w:val="71"/>
        </w:numPr>
        <w:ind w:left="567" w:hanging="567"/>
        <w:contextualSpacing w:val="0"/>
        <w:rPr>
          <w:bCs/>
          <w:szCs w:val="20"/>
        </w:rPr>
      </w:pPr>
      <w:r w:rsidRPr="003F59A6">
        <w:rPr>
          <w:bCs/>
          <w:szCs w:val="20"/>
        </w:rPr>
        <w:t xml:space="preserve">Pursuant to clause </w:t>
      </w:r>
      <w:r w:rsidR="00807B7D" w:rsidRPr="003F59A6">
        <w:rPr>
          <w:bCs/>
          <w:szCs w:val="20"/>
        </w:rPr>
        <w:t>12 (</w:t>
      </w:r>
      <w:r w:rsidR="002A1D90" w:rsidRPr="003F59A6">
        <w:rPr>
          <w:bCs/>
          <w:szCs w:val="20"/>
        </w:rPr>
        <w:t>Indemnity)</w:t>
      </w:r>
      <w:r w:rsidR="00807B7D" w:rsidRPr="003F59A6">
        <w:rPr>
          <w:bCs/>
          <w:szCs w:val="20"/>
        </w:rPr>
        <w:t>, t</w:t>
      </w:r>
      <w:r w:rsidR="00D9650B" w:rsidRPr="003F59A6">
        <w:rPr>
          <w:bCs/>
          <w:szCs w:val="20"/>
        </w:rPr>
        <w:t>he</w:t>
      </w:r>
      <w:r w:rsidR="00E82C1C" w:rsidRPr="003F59A6">
        <w:rPr>
          <w:bCs/>
          <w:szCs w:val="20"/>
        </w:rPr>
        <w:t xml:space="preserve"> licence granted to the</w:t>
      </w:r>
      <w:r w:rsidR="00D9650B" w:rsidRPr="003F59A6">
        <w:rPr>
          <w:bCs/>
          <w:szCs w:val="20"/>
        </w:rPr>
        <w:t xml:space="preserve"> Customer</w:t>
      </w:r>
      <w:r w:rsidR="00E37271" w:rsidRPr="003F59A6">
        <w:rPr>
          <w:bCs/>
          <w:szCs w:val="20"/>
        </w:rPr>
        <w:t xml:space="preserve"> and any User</w:t>
      </w:r>
      <w:r w:rsidR="00116F14" w:rsidRPr="003F59A6">
        <w:rPr>
          <w:bCs/>
          <w:szCs w:val="20"/>
        </w:rPr>
        <w:t>, for the</w:t>
      </w:r>
      <w:r w:rsidR="00D9650B" w:rsidRPr="003F59A6">
        <w:rPr>
          <w:bCs/>
          <w:szCs w:val="20"/>
        </w:rPr>
        <w:t xml:space="preserve"> use </w:t>
      </w:r>
      <w:r w:rsidR="006525BD" w:rsidRPr="001057B5">
        <w:rPr>
          <w:bCs/>
          <w:szCs w:val="20"/>
        </w:rPr>
        <w:t>of the</w:t>
      </w:r>
      <w:r w:rsidR="00325BC1">
        <w:rPr>
          <w:bCs/>
          <w:szCs w:val="20"/>
        </w:rPr>
        <w:t xml:space="preserve"> </w:t>
      </w:r>
      <w:r w:rsidR="00717C52">
        <w:rPr>
          <w:bCs/>
          <w:szCs w:val="20"/>
        </w:rPr>
        <w:t xml:space="preserve">Assurance </w:t>
      </w:r>
      <w:r w:rsidR="006525BD" w:rsidRPr="003F59A6">
        <w:rPr>
          <w:bCs/>
          <w:szCs w:val="20"/>
        </w:rPr>
        <w:t>Services</w:t>
      </w:r>
      <w:r w:rsidR="006525BD" w:rsidRPr="001057B5">
        <w:rPr>
          <w:bCs/>
          <w:szCs w:val="20"/>
        </w:rPr>
        <w:t xml:space="preserve"> </w:t>
      </w:r>
      <w:r w:rsidR="00E37271" w:rsidRPr="003F59A6">
        <w:rPr>
          <w:bCs/>
          <w:szCs w:val="20"/>
        </w:rPr>
        <w:t>is</w:t>
      </w:r>
      <w:r w:rsidR="006525BD" w:rsidRPr="003F59A6">
        <w:rPr>
          <w:bCs/>
          <w:szCs w:val="20"/>
        </w:rPr>
        <w:t xml:space="preserve"> restricted to </w:t>
      </w:r>
      <w:r w:rsidR="00E82C1C" w:rsidRPr="003F59A6">
        <w:rPr>
          <w:bCs/>
          <w:szCs w:val="20"/>
        </w:rPr>
        <w:t xml:space="preserve">a revocable, non-exclusive, non-transferable (save where otherwise provided in this Agreement) licence for </w:t>
      </w:r>
      <w:r w:rsidR="006525BD" w:rsidRPr="003F59A6">
        <w:rPr>
          <w:bCs/>
          <w:szCs w:val="20"/>
        </w:rPr>
        <w:t>the following circumstances:</w:t>
      </w:r>
    </w:p>
    <w:p w14:paraId="56F668EC" w14:textId="13447B25" w:rsidR="006525BD" w:rsidRPr="001057B5" w:rsidRDefault="006525BD" w:rsidP="000D588A">
      <w:pPr>
        <w:pStyle w:val="ListParagraph"/>
        <w:numPr>
          <w:ilvl w:val="2"/>
          <w:numId w:val="71"/>
        </w:numPr>
        <w:contextualSpacing w:val="0"/>
      </w:pPr>
      <w:r w:rsidRPr="00E744AB">
        <w:rPr>
          <w:bCs/>
          <w:szCs w:val="20"/>
        </w:rPr>
        <w:t>for</w:t>
      </w:r>
      <w:r w:rsidRPr="00F9343A">
        <w:t xml:space="preserve"> normal business purposes; and</w:t>
      </w:r>
    </w:p>
    <w:p w14:paraId="4624050B" w14:textId="2DB91041" w:rsidR="006525BD" w:rsidRPr="001057B5" w:rsidRDefault="006525BD" w:rsidP="000D588A">
      <w:pPr>
        <w:pStyle w:val="ListParagraph"/>
        <w:numPr>
          <w:ilvl w:val="2"/>
          <w:numId w:val="71"/>
        </w:numPr>
        <w:contextualSpacing w:val="0"/>
      </w:pPr>
      <w:r w:rsidRPr="00F9343A">
        <w:t>shall include any act which is reasonably incidental to such use</w:t>
      </w:r>
      <w:r w:rsidR="003213E7" w:rsidRPr="00F9343A">
        <w:t>.</w:t>
      </w:r>
    </w:p>
    <w:p w14:paraId="04A01FC3" w14:textId="77777777" w:rsidR="005663EF" w:rsidRPr="000D588A" w:rsidRDefault="00506B9F" w:rsidP="000D588A">
      <w:pPr>
        <w:pStyle w:val="ListParagraph"/>
        <w:numPr>
          <w:ilvl w:val="1"/>
          <w:numId w:val="71"/>
        </w:numPr>
        <w:ind w:left="567" w:hanging="567"/>
        <w:contextualSpacing w:val="0"/>
        <w:rPr>
          <w:bCs/>
          <w:szCs w:val="20"/>
        </w:rPr>
      </w:pPr>
      <w:r w:rsidRPr="00E744AB">
        <w:rPr>
          <w:bCs/>
          <w:szCs w:val="20"/>
        </w:rPr>
        <w:t>The Customer</w:t>
      </w:r>
      <w:r w:rsidR="006525BD" w:rsidRPr="000D588A">
        <w:rPr>
          <w:bCs/>
          <w:szCs w:val="20"/>
        </w:rPr>
        <w:t xml:space="preserve"> </w:t>
      </w:r>
      <w:r w:rsidR="005663EF" w:rsidRPr="000D588A">
        <w:rPr>
          <w:bCs/>
          <w:szCs w:val="20"/>
        </w:rPr>
        <w:t xml:space="preserve">nor any User </w:t>
      </w:r>
      <w:r w:rsidR="006525BD" w:rsidRPr="000D588A">
        <w:rPr>
          <w:bCs/>
          <w:szCs w:val="20"/>
        </w:rPr>
        <w:t>shall</w:t>
      </w:r>
      <w:r w:rsidR="005663EF" w:rsidRPr="000D588A">
        <w:rPr>
          <w:bCs/>
          <w:szCs w:val="20"/>
        </w:rPr>
        <w:t>:</w:t>
      </w:r>
    </w:p>
    <w:p w14:paraId="6EE252A1" w14:textId="53B1B1E6" w:rsidR="006525BD" w:rsidRPr="00F9343A" w:rsidRDefault="006525BD" w:rsidP="000D588A">
      <w:pPr>
        <w:pStyle w:val="ListParagraph"/>
        <w:numPr>
          <w:ilvl w:val="2"/>
          <w:numId w:val="71"/>
        </w:numPr>
        <w:contextualSpacing w:val="0"/>
      </w:pPr>
      <w:r w:rsidRPr="00F9343A">
        <w:t xml:space="preserve">have </w:t>
      </w:r>
      <w:r w:rsidR="004B3975">
        <w:t>any</w:t>
      </w:r>
      <w:r w:rsidRPr="00F9343A">
        <w:t xml:space="preserve"> right </w:t>
      </w:r>
      <w:r w:rsidR="00506B9F">
        <w:t xml:space="preserve">whatsoever </w:t>
      </w:r>
      <w:r w:rsidRPr="00F9343A">
        <w:t xml:space="preserve">to copy, adapt, reverse engineer, decompile, disassemble or modify the </w:t>
      </w:r>
      <w:r w:rsidR="00717C52">
        <w:t xml:space="preserve">Assurance </w:t>
      </w:r>
      <w:r w:rsidR="00506B9F">
        <w:t>Services</w:t>
      </w:r>
      <w:r w:rsidRPr="00F9343A">
        <w:t xml:space="preserve"> in whole or in part save where required by law to do so</w:t>
      </w:r>
      <w:r w:rsidR="005663EF" w:rsidRPr="00F9343A">
        <w:t xml:space="preserve">; </w:t>
      </w:r>
    </w:p>
    <w:p w14:paraId="10D45A48" w14:textId="6FB19A7D" w:rsidR="005663EF" w:rsidRPr="00F9343A" w:rsidRDefault="006525BD" w:rsidP="000D588A">
      <w:pPr>
        <w:pStyle w:val="ListParagraph"/>
        <w:numPr>
          <w:ilvl w:val="2"/>
          <w:numId w:val="71"/>
        </w:numPr>
        <w:contextualSpacing w:val="0"/>
      </w:pPr>
      <w:bookmarkStart w:id="2" w:name="_Ref181977744"/>
      <w:r w:rsidRPr="00F9343A">
        <w:t>access or attempt to access (logically or physically)</w:t>
      </w:r>
      <w:r w:rsidR="00ED55EB" w:rsidRPr="00F9343A">
        <w:t xml:space="preserve"> a </w:t>
      </w:r>
      <w:r w:rsidR="00ED55EB" w:rsidRPr="001057B5">
        <w:t>Virtual Appliance</w:t>
      </w:r>
      <w:r w:rsidR="005663EF" w:rsidRPr="00F9343A">
        <w:t xml:space="preserve">; </w:t>
      </w:r>
    </w:p>
    <w:p w14:paraId="32A100B2" w14:textId="77777777" w:rsidR="00E20B30" w:rsidRPr="00F9343A" w:rsidRDefault="006525BD" w:rsidP="000D588A">
      <w:pPr>
        <w:pStyle w:val="ListParagraph"/>
        <w:numPr>
          <w:ilvl w:val="2"/>
          <w:numId w:val="71"/>
        </w:numPr>
        <w:contextualSpacing w:val="0"/>
      </w:pPr>
      <w:r w:rsidRPr="00F9343A">
        <w:t>procure or knowingly allow any third party to access or attempt to access (logically or physically), a Virtual Appliance</w:t>
      </w:r>
      <w:r w:rsidR="00E20B30" w:rsidRPr="00F9343A">
        <w:t xml:space="preserve">; </w:t>
      </w:r>
    </w:p>
    <w:p w14:paraId="28442F5E" w14:textId="5E29D36D" w:rsidR="00E20B30" w:rsidRPr="00F9343A" w:rsidRDefault="00E20B30" w:rsidP="00737E32">
      <w:pPr>
        <w:pStyle w:val="ListParagraph"/>
        <w:numPr>
          <w:ilvl w:val="2"/>
          <w:numId w:val="71"/>
        </w:numPr>
        <w:contextualSpacing w:val="0"/>
      </w:pPr>
      <w:r w:rsidRPr="00F9343A">
        <w:t>attempt to scan or read in any other way the contents of a Virtual Appliance except through the published API’s, nor shall it permit any third party to do so</w:t>
      </w:r>
    </w:p>
    <w:p w14:paraId="14671CDE" w14:textId="77777777" w:rsidR="00E20B30" w:rsidRDefault="006525BD" w:rsidP="00E20B30">
      <w:pPr>
        <w:ind w:left="720"/>
        <w:rPr>
          <w:rFonts w:eastAsia="Arial Unicode MS" w:cs="Arial"/>
          <w:color w:val="000000"/>
          <w:kern w:val="2"/>
          <w14:ligatures w14:val="standardContextual"/>
        </w:rPr>
      </w:pPr>
      <w:r w:rsidRPr="001057B5">
        <w:rPr>
          <w:rFonts w:eastAsia="Arial Unicode MS" w:cs="Arial"/>
          <w:color w:val="000000"/>
          <w:kern w:val="2"/>
          <w14:ligatures w14:val="standardContextual"/>
        </w:rPr>
        <w:t xml:space="preserve">except as set out in the Documentation or as otherwise expressly permitted by </w:t>
      </w:r>
      <w:r w:rsidR="000B040F" w:rsidRPr="001057B5">
        <w:rPr>
          <w:rFonts w:eastAsia="Arial Unicode MS" w:cs="Arial"/>
          <w:color w:val="000000"/>
          <w:kern w:val="2"/>
          <w14:ligatures w14:val="standardContextual"/>
        </w:rPr>
        <w:t>Kerv</w:t>
      </w:r>
      <w:r w:rsidRPr="001057B5">
        <w:rPr>
          <w:rFonts w:eastAsia="Arial Unicode MS" w:cs="Arial"/>
          <w:color w:val="000000"/>
          <w:kern w:val="2"/>
          <w14:ligatures w14:val="standardContextual"/>
        </w:rPr>
        <w:t xml:space="preserve">. </w:t>
      </w:r>
    </w:p>
    <w:p w14:paraId="0E6EA928" w14:textId="2B4E83FE" w:rsidR="00EA47DA" w:rsidRPr="005E2A0D" w:rsidRDefault="00EA47DA" w:rsidP="00737E32">
      <w:pPr>
        <w:pStyle w:val="ListParagraph"/>
        <w:numPr>
          <w:ilvl w:val="1"/>
          <w:numId w:val="71"/>
        </w:numPr>
        <w:ind w:left="567" w:hanging="567"/>
        <w:contextualSpacing w:val="0"/>
      </w:pPr>
      <w:bookmarkStart w:id="3" w:name="_Ref202514422"/>
      <w:bookmarkEnd w:id="2"/>
      <w:r>
        <w:t>Kerv</w:t>
      </w:r>
      <w:r w:rsidRPr="00F9343A">
        <w:t xml:space="preserve"> shall, from time to time, provide the Customer with updated Documentation</w:t>
      </w:r>
      <w:r w:rsidR="00D27976">
        <w:t>.</w:t>
      </w:r>
      <w:r w:rsidR="00325BC1">
        <w:t xml:space="preserve"> </w:t>
      </w:r>
      <w:r w:rsidR="00A74EE0">
        <w:rPr>
          <w:rFonts w:cs="Tahoma"/>
        </w:rPr>
        <w:t xml:space="preserve">The updated Documentation </w:t>
      </w:r>
      <w:r w:rsidR="00AB3CB7">
        <w:rPr>
          <w:rFonts w:cs="Tahoma"/>
        </w:rPr>
        <w:t>may c</w:t>
      </w:r>
      <w:r w:rsidRPr="00447B00">
        <w:rPr>
          <w:rFonts w:cs="Tahoma"/>
        </w:rPr>
        <w:t xml:space="preserve">ontain information for the proper use, care and maintenance of the </w:t>
      </w:r>
      <w:r w:rsidR="00481988">
        <w:rPr>
          <w:rFonts w:cs="Tahoma"/>
        </w:rPr>
        <w:t>Services</w:t>
      </w:r>
      <w:r w:rsidRPr="00447B00">
        <w:rPr>
          <w:rFonts w:cs="Tahoma"/>
        </w:rPr>
        <w:t xml:space="preserve">.  The </w:t>
      </w:r>
      <w:r w:rsidR="00481988">
        <w:rPr>
          <w:rFonts w:cs="Tahoma"/>
        </w:rPr>
        <w:t xml:space="preserve">Customer </w:t>
      </w:r>
      <w:r w:rsidR="00AB3CB7">
        <w:rPr>
          <w:rFonts w:cs="Tahoma"/>
        </w:rPr>
        <w:t>warrants that</w:t>
      </w:r>
      <w:r w:rsidR="00481988">
        <w:rPr>
          <w:rFonts w:cs="Tahoma"/>
        </w:rPr>
        <w:t xml:space="preserve"> any </w:t>
      </w:r>
      <w:r w:rsidR="00330A64">
        <w:rPr>
          <w:rFonts w:cs="Tahoma"/>
        </w:rPr>
        <w:t xml:space="preserve">additional requirements, </w:t>
      </w:r>
      <w:r w:rsidR="00481988">
        <w:rPr>
          <w:rFonts w:cs="Tahoma"/>
        </w:rPr>
        <w:t>amendments</w:t>
      </w:r>
      <w:r w:rsidR="00330A64">
        <w:rPr>
          <w:rFonts w:cs="Tahoma"/>
        </w:rPr>
        <w:t xml:space="preserve">, updates </w:t>
      </w:r>
      <w:r w:rsidR="00664BE9">
        <w:rPr>
          <w:rFonts w:cs="Tahoma"/>
        </w:rPr>
        <w:t xml:space="preserve">or any acts or omissions as set out in the Documentation </w:t>
      </w:r>
      <w:r w:rsidR="005E2A0D">
        <w:rPr>
          <w:rFonts w:cs="Tahoma"/>
        </w:rPr>
        <w:t>will be</w:t>
      </w:r>
      <w:r w:rsidR="00664BE9">
        <w:rPr>
          <w:rFonts w:cs="Tahoma"/>
        </w:rPr>
        <w:t xml:space="preserve"> performed </w:t>
      </w:r>
      <w:r w:rsidR="004B451E">
        <w:rPr>
          <w:rFonts w:cs="Tahoma"/>
        </w:rPr>
        <w:t xml:space="preserve">promptly </w:t>
      </w:r>
      <w:r w:rsidR="00664BE9">
        <w:rPr>
          <w:rFonts w:cs="Tahoma"/>
        </w:rPr>
        <w:t>by the Customer and/or the Users</w:t>
      </w:r>
      <w:r w:rsidR="005E2A0D">
        <w:rPr>
          <w:rFonts w:cs="Tahoma"/>
        </w:rPr>
        <w:t>,</w:t>
      </w:r>
      <w:r w:rsidR="00664BE9">
        <w:rPr>
          <w:rFonts w:cs="Tahoma"/>
        </w:rPr>
        <w:t xml:space="preserve"> </w:t>
      </w:r>
      <w:r w:rsidRPr="00447B00">
        <w:rPr>
          <w:rFonts w:cs="Tahoma"/>
        </w:rPr>
        <w:t xml:space="preserve">from the date of any </w:t>
      </w:r>
      <w:r w:rsidR="00926C67">
        <w:rPr>
          <w:rFonts w:cs="Tahoma"/>
        </w:rPr>
        <w:t>amended Documentation</w:t>
      </w:r>
      <w:r w:rsidRPr="00447B00">
        <w:rPr>
          <w:rFonts w:cs="Tahoma"/>
        </w:rPr>
        <w:t xml:space="preserve"> being made</w:t>
      </w:r>
      <w:r w:rsidR="00926C67">
        <w:rPr>
          <w:rFonts w:cs="Tahoma"/>
        </w:rPr>
        <w:t xml:space="preserve"> available to them</w:t>
      </w:r>
      <w:r w:rsidRPr="00447B00">
        <w:rPr>
          <w:rFonts w:cs="Tahoma"/>
        </w:rPr>
        <w:t>. Such Documentation may be supplied in electronic format.</w:t>
      </w:r>
      <w:bookmarkEnd w:id="3"/>
    </w:p>
    <w:p w14:paraId="111F408F" w14:textId="7E2A72C3" w:rsidR="005E2A0D" w:rsidRDefault="005E2A0D" w:rsidP="00737E32">
      <w:pPr>
        <w:pStyle w:val="ListParagraph"/>
        <w:numPr>
          <w:ilvl w:val="1"/>
          <w:numId w:val="71"/>
        </w:numPr>
        <w:ind w:left="567" w:hanging="567"/>
        <w:contextualSpacing w:val="0"/>
      </w:pPr>
      <w:r w:rsidRPr="00D324ED">
        <w:rPr>
          <w:rFonts w:cs="Tahoma"/>
        </w:rPr>
        <w:t>Pursuant</w:t>
      </w:r>
      <w:r>
        <w:t xml:space="preserve"> to paragraph </w:t>
      </w:r>
      <w:r>
        <w:fldChar w:fldCharType="begin"/>
      </w:r>
      <w:r>
        <w:instrText xml:space="preserve"> REF _Ref202514422 \r \h </w:instrText>
      </w:r>
      <w:r>
        <w:fldChar w:fldCharType="separate"/>
      </w:r>
      <w:r w:rsidR="009E46D6">
        <w:t>4.4</w:t>
      </w:r>
      <w:r>
        <w:fldChar w:fldCharType="end"/>
      </w:r>
      <w:r>
        <w:t xml:space="preserve"> </w:t>
      </w:r>
      <w:r w:rsidR="000E437E">
        <w:t xml:space="preserve">above, where the Customer believes that any such additional actions/requirements set out in the updated Documentation are unreasonable, such will be brought to the attention of Kerv promptly so that discussions may be had between the Parties to </w:t>
      </w:r>
      <w:r w:rsidR="00DF198C">
        <w:t>address the</w:t>
      </w:r>
      <w:r w:rsidR="000E437E">
        <w:t xml:space="preserve"> require</w:t>
      </w:r>
      <w:r w:rsidR="00DF198C">
        <w:t xml:space="preserve">ments of the Documentation. </w:t>
      </w:r>
      <w:r w:rsidR="000E437E">
        <w:t xml:space="preserve"> </w:t>
      </w:r>
    </w:p>
    <w:p w14:paraId="2E606F40" w14:textId="3915EB0D" w:rsidR="00FB65B9" w:rsidRDefault="0094596D" w:rsidP="000A5D12">
      <w:pPr>
        <w:pStyle w:val="Heading2"/>
        <w:numPr>
          <w:ilvl w:val="0"/>
          <w:numId w:val="71"/>
        </w:numPr>
      </w:pPr>
      <w:r>
        <w:t>Service Level Agreement</w:t>
      </w:r>
    </w:p>
    <w:p w14:paraId="11499621" w14:textId="5B8BDAAE" w:rsidR="00EC3BE8" w:rsidRPr="00806E0D" w:rsidRDefault="00EC3BE8" w:rsidP="000A5D12">
      <w:pPr>
        <w:pStyle w:val="ListParagraph"/>
        <w:numPr>
          <w:ilvl w:val="1"/>
          <w:numId w:val="71"/>
        </w:numPr>
        <w:ind w:left="567" w:hanging="567"/>
        <w:contextualSpacing w:val="0"/>
        <w:rPr>
          <w:rFonts w:cs="Tahoma"/>
        </w:rPr>
      </w:pPr>
      <w:r w:rsidRPr="00806E0D">
        <w:rPr>
          <w:rFonts w:cs="Tahoma"/>
        </w:rPr>
        <w:t xml:space="preserve">The support Service offering from Kerv shall be in accordance with the Service Levels as set out in </w:t>
      </w:r>
      <w:r w:rsidR="70B43402" w:rsidRPr="00806E0D">
        <w:rPr>
          <w:rFonts w:cs="Tahoma"/>
        </w:rPr>
        <w:t xml:space="preserve">this schedule </w:t>
      </w:r>
      <w:r w:rsidR="00B951B4" w:rsidRPr="00806E0D">
        <w:rPr>
          <w:rFonts w:cs="Tahoma"/>
        </w:rPr>
        <w:t>and delivered to the Customer where procured and agreed in an Order.</w:t>
      </w:r>
    </w:p>
    <w:p w14:paraId="15B33AAA" w14:textId="29CBCB90" w:rsidR="00270F64" w:rsidRDefault="00B951B4" w:rsidP="000A5D12">
      <w:pPr>
        <w:pStyle w:val="ListParagraph"/>
        <w:numPr>
          <w:ilvl w:val="1"/>
          <w:numId w:val="71"/>
        </w:numPr>
        <w:ind w:left="567" w:hanging="567"/>
        <w:contextualSpacing w:val="0"/>
        <w:rPr>
          <w:rFonts w:cs="Tahoma"/>
        </w:rPr>
      </w:pPr>
      <w:r w:rsidRPr="00806E0D">
        <w:rPr>
          <w:rFonts w:cs="Tahoma"/>
        </w:rPr>
        <w:t>The Order shall set out the procured Service Level. Where no Service Level has been indicated S</w:t>
      </w:r>
      <w:r w:rsidR="004B639B" w:rsidRPr="00806E0D">
        <w:rPr>
          <w:rFonts w:cs="Tahoma"/>
        </w:rPr>
        <w:t xml:space="preserve">upport Services shall be provided as requested and agreed by the </w:t>
      </w:r>
      <w:r w:rsidR="35FBFAE2" w:rsidRPr="00806E0D">
        <w:rPr>
          <w:rFonts w:cs="Tahoma"/>
        </w:rPr>
        <w:t>Parties</w:t>
      </w:r>
      <w:r w:rsidR="004B639B" w:rsidRPr="00806E0D">
        <w:rPr>
          <w:rFonts w:cs="Tahoma"/>
        </w:rPr>
        <w:t>.</w:t>
      </w:r>
    </w:p>
    <w:p w14:paraId="0A4D0EBC" w14:textId="77777777" w:rsidR="00270F64" w:rsidRDefault="00270F64">
      <w:pPr>
        <w:spacing w:before="0" w:after="160" w:line="278" w:lineRule="auto"/>
        <w:rPr>
          <w:rFonts w:cs="Tahoma"/>
        </w:rPr>
      </w:pPr>
      <w:r>
        <w:rPr>
          <w:rFonts w:cs="Tahoma"/>
        </w:rPr>
        <w:br w:type="page"/>
      </w:r>
    </w:p>
    <w:p w14:paraId="6B4C1A92" w14:textId="3C14B060" w:rsidR="006D364B" w:rsidRPr="00806E0D" w:rsidRDefault="00E708A8" w:rsidP="000A5D12">
      <w:pPr>
        <w:pStyle w:val="ListParagraph"/>
        <w:numPr>
          <w:ilvl w:val="1"/>
          <w:numId w:val="71"/>
        </w:numPr>
        <w:ind w:left="567" w:hanging="567"/>
        <w:contextualSpacing w:val="0"/>
        <w:rPr>
          <w:rFonts w:cs="Tahoma"/>
        </w:rPr>
      </w:pPr>
      <w:r w:rsidRPr="00806E0D">
        <w:rPr>
          <w:rFonts w:cs="Tahoma"/>
        </w:rPr>
        <w:lastRenderedPageBreak/>
        <w:t xml:space="preserve">The following table </w:t>
      </w:r>
      <w:r w:rsidR="00C44AB2" w:rsidRPr="00806E0D">
        <w:rPr>
          <w:rFonts w:cs="Tahoma"/>
        </w:rPr>
        <w:t xml:space="preserve">7.3 </w:t>
      </w:r>
      <w:r w:rsidRPr="00806E0D">
        <w:rPr>
          <w:rFonts w:cs="Tahoma"/>
        </w:rPr>
        <w:t xml:space="preserve">provides the associated severity levels </w:t>
      </w:r>
      <w:r w:rsidR="00727A70" w:rsidRPr="00806E0D">
        <w:rPr>
          <w:rFonts w:cs="Tahoma"/>
        </w:rPr>
        <w:t xml:space="preserve">and Target Resolution time </w:t>
      </w:r>
      <w:r w:rsidRPr="00806E0D">
        <w:rPr>
          <w:rFonts w:cs="Tahoma"/>
        </w:rPr>
        <w:t>associated with an Incident</w:t>
      </w:r>
      <w:r w:rsidR="00727A70" w:rsidRPr="00806E0D">
        <w:rPr>
          <w:rFonts w:cs="Tahoma"/>
        </w:rPr>
        <w:t xml:space="preserve"> specific to </w:t>
      </w:r>
      <w:r w:rsidR="004B644A">
        <w:rPr>
          <w:rFonts w:cs="Tahoma"/>
        </w:rPr>
        <w:t xml:space="preserve">the </w:t>
      </w:r>
      <w:r w:rsidR="006D0B2C">
        <w:rPr>
          <w:rFonts w:cs="Tahoma"/>
        </w:rPr>
        <w:t>A</w:t>
      </w:r>
      <w:r w:rsidR="004B644A">
        <w:rPr>
          <w:rFonts w:cs="Tahoma"/>
        </w:rPr>
        <w:t>ssuranc</w:t>
      </w:r>
      <w:r w:rsidR="004B644A" w:rsidRPr="00806E0D">
        <w:rPr>
          <w:rFonts w:cs="Tahoma"/>
        </w:rPr>
        <w:t xml:space="preserve">e </w:t>
      </w:r>
      <w:r w:rsidR="00727A70" w:rsidRPr="00806E0D">
        <w:rPr>
          <w:rFonts w:cs="Tahoma"/>
        </w:rPr>
        <w:t>services</w:t>
      </w:r>
      <w:r w:rsidRPr="00806E0D">
        <w:rPr>
          <w:rFonts w:cs="Tahoma"/>
        </w:rPr>
        <w:t>:</w:t>
      </w:r>
    </w:p>
    <w:p w14:paraId="385AC2AB" w14:textId="4D0731D6" w:rsidR="00C44AB2" w:rsidRDefault="00C44AB2" w:rsidP="00806E0D">
      <w:pPr>
        <w:ind w:left="142"/>
      </w:pPr>
      <w:r>
        <w:t>Table 7.3</w:t>
      </w:r>
    </w:p>
    <w:tbl>
      <w:tblPr>
        <w:tblW w:w="9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72" w:type="dxa"/>
          <w:right w:w="72" w:type="dxa"/>
        </w:tblCellMar>
        <w:tblLook w:val="04A0" w:firstRow="1" w:lastRow="0" w:firstColumn="1" w:lastColumn="0" w:noHBand="0" w:noVBand="1"/>
      </w:tblPr>
      <w:tblGrid>
        <w:gridCol w:w="1129"/>
        <w:gridCol w:w="4962"/>
        <w:gridCol w:w="1289"/>
        <w:gridCol w:w="2126"/>
      </w:tblGrid>
      <w:tr w:rsidR="00106518" w:rsidRPr="00542183" w14:paraId="78ECA0F2" w14:textId="77777777" w:rsidTr="006B3427">
        <w:trPr>
          <w:trHeight w:val="283"/>
          <w:jc w:val="center"/>
        </w:trPr>
        <w:tc>
          <w:tcPr>
            <w:tcW w:w="1129" w:type="dxa"/>
            <w:shd w:val="clear" w:color="auto" w:fill="BF9BFF"/>
            <w:noWrap/>
            <w:hideMark/>
          </w:tcPr>
          <w:p w14:paraId="08DDECCC" w14:textId="4BD7B904" w:rsidR="00F4041D" w:rsidRPr="001057B5" w:rsidRDefault="00CE5C04" w:rsidP="001057B5">
            <w:pPr>
              <w:widowControl w:val="0"/>
              <w:spacing w:before="60"/>
              <w:jc w:val="center"/>
              <w:rPr>
                <w:rFonts w:cs="Arial"/>
                <w:b/>
              </w:rPr>
            </w:pPr>
            <w:r>
              <w:rPr>
                <w:rFonts w:cs="Arial"/>
                <w:b/>
              </w:rPr>
              <w:t>Severity Level</w:t>
            </w:r>
            <w:r w:rsidR="00F4041D" w:rsidRPr="001057B5">
              <w:rPr>
                <w:rFonts w:cs="Arial"/>
                <w:b/>
              </w:rPr>
              <w:t xml:space="preserve"> </w:t>
            </w:r>
          </w:p>
        </w:tc>
        <w:tc>
          <w:tcPr>
            <w:tcW w:w="4962" w:type="dxa"/>
            <w:shd w:val="clear" w:color="auto" w:fill="BF9BFF"/>
            <w:noWrap/>
            <w:hideMark/>
          </w:tcPr>
          <w:p w14:paraId="44D2125E" w14:textId="7CD7D6E5" w:rsidR="00F4041D" w:rsidRPr="001057B5" w:rsidRDefault="00CE5C04" w:rsidP="001057B5">
            <w:pPr>
              <w:widowControl w:val="0"/>
              <w:spacing w:before="60"/>
              <w:jc w:val="center"/>
              <w:rPr>
                <w:rFonts w:cs="Arial"/>
                <w:b/>
              </w:rPr>
            </w:pPr>
            <w:r>
              <w:rPr>
                <w:rFonts w:cs="Arial"/>
                <w:b/>
              </w:rPr>
              <w:t>Severity Description</w:t>
            </w:r>
            <w:r w:rsidR="00F4041D" w:rsidRPr="001057B5">
              <w:rPr>
                <w:rFonts w:cs="Arial"/>
                <w:b/>
              </w:rPr>
              <w:t xml:space="preserve"> </w:t>
            </w:r>
          </w:p>
        </w:tc>
        <w:tc>
          <w:tcPr>
            <w:tcW w:w="1289" w:type="dxa"/>
            <w:shd w:val="clear" w:color="auto" w:fill="BF9BFF"/>
            <w:noWrap/>
            <w:hideMark/>
          </w:tcPr>
          <w:p w14:paraId="4A178C32" w14:textId="6F1078D7" w:rsidR="00F4041D" w:rsidRPr="001057B5" w:rsidRDefault="222AF110" w:rsidP="00F0371E">
            <w:pPr>
              <w:widowControl w:val="0"/>
              <w:spacing w:before="60"/>
              <w:rPr>
                <w:rFonts w:cs="Arial"/>
                <w:b/>
                <w:bCs/>
              </w:rPr>
            </w:pPr>
            <w:r w:rsidRPr="001057B5">
              <w:rPr>
                <w:rFonts w:cs="Arial"/>
                <w:b/>
                <w:bCs/>
              </w:rPr>
              <w:t xml:space="preserve">Response </w:t>
            </w:r>
            <w:r w:rsidR="00270F64">
              <w:rPr>
                <w:rFonts w:cs="Arial"/>
                <w:b/>
                <w:bCs/>
              </w:rPr>
              <w:t>t</w:t>
            </w:r>
            <w:r w:rsidRPr="001057B5">
              <w:rPr>
                <w:rFonts w:cs="Arial"/>
                <w:b/>
                <w:bCs/>
              </w:rPr>
              <w:t xml:space="preserve">ime </w:t>
            </w:r>
          </w:p>
        </w:tc>
        <w:tc>
          <w:tcPr>
            <w:tcW w:w="2126" w:type="dxa"/>
            <w:shd w:val="clear" w:color="auto" w:fill="BF9BFF"/>
            <w:noWrap/>
            <w:hideMark/>
          </w:tcPr>
          <w:p w14:paraId="046A3129" w14:textId="65F8CEF5" w:rsidR="00F4041D" w:rsidRPr="001057B5" w:rsidRDefault="00F4041D" w:rsidP="001057B5">
            <w:pPr>
              <w:widowControl w:val="0"/>
              <w:spacing w:before="60"/>
              <w:jc w:val="center"/>
              <w:rPr>
                <w:rFonts w:cs="Arial"/>
                <w:b/>
              </w:rPr>
            </w:pPr>
            <w:r w:rsidRPr="001057B5">
              <w:rPr>
                <w:rFonts w:cs="Arial"/>
                <w:b/>
              </w:rPr>
              <w:t xml:space="preserve">Target </w:t>
            </w:r>
            <w:r w:rsidR="00FC015B">
              <w:rPr>
                <w:rFonts w:cs="Arial"/>
                <w:b/>
              </w:rPr>
              <w:t xml:space="preserve">Return to Service </w:t>
            </w:r>
            <w:r w:rsidR="00270F64">
              <w:rPr>
                <w:rFonts w:cs="Arial"/>
                <w:b/>
              </w:rPr>
              <w:t>t</w:t>
            </w:r>
            <w:r w:rsidRPr="001057B5">
              <w:rPr>
                <w:rFonts w:cs="Arial"/>
                <w:b/>
              </w:rPr>
              <w:t xml:space="preserve">ime </w:t>
            </w:r>
          </w:p>
        </w:tc>
      </w:tr>
      <w:tr w:rsidR="00700A77" w:rsidRPr="00542183" w14:paraId="59191449" w14:textId="77777777" w:rsidTr="006B3427">
        <w:trPr>
          <w:trHeight w:val="1009"/>
          <w:jc w:val="center"/>
        </w:trPr>
        <w:tc>
          <w:tcPr>
            <w:tcW w:w="1129" w:type="dxa"/>
            <w:noWrap/>
            <w:hideMark/>
          </w:tcPr>
          <w:p w14:paraId="50601FFD" w14:textId="138F3DA4" w:rsidR="00F4041D" w:rsidRPr="00542183" w:rsidRDefault="00D82BD6" w:rsidP="2F588929">
            <w:pPr>
              <w:jc w:val="both"/>
              <w:rPr>
                <w:rFonts w:eastAsia="Yu Gothic Light"/>
              </w:rPr>
            </w:pPr>
            <w:r>
              <w:rPr>
                <w:rFonts w:eastAsia="Yu Gothic Light"/>
              </w:rPr>
              <w:t>Priority 1</w:t>
            </w:r>
          </w:p>
        </w:tc>
        <w:tc>
          <w:tcPr>
            <w:tcW w:w="4962" w:type="dxa"/>
            <w:noWrap/>
            <w:hideMark/>
          </w:tcPr>
          <w:p w14:paraId="5321A66F" w14:textId="2442D721" w:rsidR="00CA7BB0" w:rsidRDefault="00994C5D" w:rsidP="006B3427">
            <w:pPr>
              <w:spacing w:before="0"/>
              <w:jc w:val="both"/>
              <w:rPr>
                <w:rFonts w:cs="Arial"/>
              </w:rPr>
            </w:pPr>
            <w:r w:rsidRPr="00E36B03">
              <w:rPr>
                <w:rFonts w:cs="Arial"/>
              </w:rPr>
              <w:t xml:space="preserve">An issue that has a severe impact on business or operations such that all </w:t>
            </w:r>
            <w:r w:rsidR="00D925E8">
              <w:rPr>
                <w:rFonts w:cs="Arial"/>
              </w:rPr>
              <w:t xml:space="preserve">Assurance </w:t>
            </w:r>
            <w:r>
              <w:rPr>
                <w:rFonts w:cs="Arial"/>
              </w:rPr>
              <w:t>S</w:t>
            </w:r>
            <w:r w:rsidRPr="00E36B03">
              <w:rPr>
                <w:rFonts w:cs="Arial"/>
              </w:rPr>
              <w:t xml:space="preserve">ervices are unavailable and/or causing severe data loss </w:t>
            </w:r>
            <w:r w:rsidR="00757321">
              <w:rPr>
                <w:rFonts w:cs="Arial"/>
              </w:rPr>
              <w:t>and/</w:t>
            </w:r>
            <w:r w:rsidRPr="00E36B03">
              <w:rPr>
                <w:rFonts w:cs="Arial"/>
              </w:rPr>
              <w:t xml:space="preserve">or corruption. </w:t>
            </w:r>
          </w:p>
          <w:p w14:paraId="693D4A02" w14:textId="4212CE4A" w:rsidR="00492783" w:rsidRDefault="00994C5D" w:rsidP="2F588929">
            <w:pPr>
              <w:jc w:val="both"/>
              <w:rPr>
                <w:rFonts w:cs="Arial"/>
              </w:rPr>
            </w:pPr>
            <w:r w:rsidRPr="00E36B03">
              <w:rPr>
                <w:rFonts w:cs="Arial"/>
              </w:rPr>
              <w:t>A</w:t>
            </w:r>
            <w:r w:rsidR="00CA7BB0">
              <w:rPr>
                <w:rFonts w:cs="Arial"/>
              </w:rPr>
              <w:t>s a</w:t>
            </w:r>
            <w:r w:rsidRPr="00E36B03">
              <w:rPr>
                <w:rFonts w:cs="Arial"/>
              </w:rPr>
              <w:t xml:space="preserve"> </w:t>
            </w:r>
            <w:r w:rsidR="00CA7BB0">
              <w:rPr>
                <w:rFonts w:cs="Arial"/>
              </w:rPr>
              <w:t>c</w:t>
            </w:r>
            <w:r w:rsidRPr="00E36B03">
              <w:rPr>
                <w:rFonts w:cs="Arial"/>
              </w:rPr>
              <w:t xml:space="preserve">ritical </w:t>
            </w:r>
            <w:r w:rsidR="00CA7BB0">
              <w:rPr>
                <w:rFonts w:cs="Arial"/>
              </w:rPr>
              <w:t>i</w:t>
            </w:r>
            <w:r w:rsidRPr="00E36B03">
              <w:rPr>
                <w:rFonts w:cs="Arial"/>
              </w:rPr>
              <w:t>ssue</w:t>
            </w:r>
            <w:r w:rsidR="00302F9E">
              <w:rPr>
                <w:rFonts w:cs="Arial"/>
              </w:rPr>
              <w:t>, a Priority 1 incident</w:t>
            </w:r>
            <w:r w:rsidRPr="00E36B03">
              <w:rPr>
                <w:rFonts w:cs="Arial"/>
              </w:rPr>
              <w:t xml:space="preserve"> w</w:t>
            </w:r>
            <w:r w:rsidR="00302F9E">
              <w:rPr>
                <w:rFonts w:cs="Arial"/>
              </w:rPr>
              <w:t>ill</w:t>
            </w:r>
            <w:r w:rsidRPr="00E36B03">
              <w:rPr>
                <w:rFonts w:cs="Arial"/>
              </w:rPr>
              <w:t xml:space="preserve"> impact the </w:t>
            </w:r>
            <w:r w:rsidR="00105408">
              <w:rPr>
                <w:rFonts w:cs="Arial"/>
              </w:rPr>
              <w:t>performance of the application</w:t>
            </w:r>
            <w:r w:rsidRPr="00E36B03">
              <w:rPr>
                <w:rFonts w:cs="Arial"/>
              </w:rPr>
              <w:t xml:space="preserve"> and </w:t>
            </w:r>
            <w:r w:rsidR="00492783">
              <w:rPr>
                <w:rFonts w:cs="Arial"/>
              </w:rPr>
              <w:t xml:space="preserve">affect </w:t>
            </w:r>
            <w:r w:rsidRPr="00E36B03">
              <w:rPr>
                <w:rFonts w:cs="Arial"/>
              </w:rPr>
              <w:t xml:space="preserve">all </w:t>
            </w:r>
            <w:r w:rsidR="00105408">
              <w:rPr>
                <w:rFonts w:cs="Arial"/>
              </w:rPr>
              <w:t>U</w:t>
            </w:r>
            <w:r w:rsidRPr="00E36B03">
              <w:rPr>
                <w:rFonts w:cs="Arial"/>
              </w:rPr>
              <w:t xml:space="preserve">sers. </w:t>
            </w:r>
          </w:p>
          <w:p w14:paraId="1C8E9575" w14:textId="6680D1E2" w:rsidR="00492783" w:rsidRDefault="00492783" w:rsidP="2F588929">
            <w:pPr>
              <w:jc w:val="both"/>
              <w:rPr>
                <w:rFonts w:cs="Arial"/>
              </w:rPr>
            </w:pPr>
            <w:r>
              <w:rPr>
                <w:rFonts w:cs="Arial"/>
              </w:rPr>
              <w:t>E</w:t>
            </w:r>
            <w:r w:rsidR="00994C5D">
              <w:rPr>
                <w:rFonts w:cs="Arial"/>
              </w:rPr>
              <w:t>xample</w:t>
            </w:r>
            <w:r>
              <w:rPr>
                <w:rFonts w:cs="Arial"/>
              </w:rPr>
              <w:t xml:space="preserve">s of this </w:t>
            </w:r>
            <w:r w:rsidR="002E2C0E">
              <w:rPr>
                <w:rFonts w:cs="Arial"/>
              </w:rPr>
              <w:t>may be where the application</w:t>
            </w:r>
            <w:r>
              <w:rPr>
                <w:rFonts w:cs="Arial"/>
              </w:rPr>
              <w:t>:</w:t>
            </w:r>
          </w:p>
          <w:p w14:paraId="12B8125E" w14:textId="2FD865AC" w:rsidR="00F4041D" w:rsidRPr="002E2C0E" w:rsidRDefault="00492783" w:rsidP="002711F3">
            <w:pPr>
              <w:pStyle w:val="ListParagraph"/>
              <w:numPr>
                <w:ilvl w:val="0"/>
                <w:numId w:val="89"/>
              </w:numPr>
              <w:jc w:val="both"/>
              <w:rPr>
                <w:rFonts w:eastAsia="Yu Gothic Light"/>
              </w:rPr>
            </w:pPr>
            <w:r w:rsidRPr="002E2C0E">
              <w:rPr>
                <w:rFonts w:eastAsia="Yu Gothic Light"/>
              </w:rPr>
              <w:t>is</w:t>
            </w:r>
            <w:r w:rsidR="002E2C0E">
              <w:rPr>
                <w:rFonts w:eastAsia="Yu Gothic Light"/>
              </w:rPr>
              <w:t xml:space="preserve"> fully</w:t>
            </w:r>
            <w:r w:rsidRPr="002E2C0E">
              <w:rPr>
                <w:rFonts w:eastAsia="Yu Gothic Light"/>
              </w:rPr>
              <w:t xml:space="preserve"> unavailable</w:t>
            </w:r>
            <w:r w:rsidR="222AF110" w:rsidRPr="002E2C0E">
              <w:rPr>
                <w:rFonts w:eastAsia="Yu Gothic Light"/>
              </w:rPr>
              <w:t xml:space="preserve"> and </w:t>
            </w:r>
            <w:r w:rsidR="00A0092F">
              <w:rPr>
                <w:rFonts w:eastAsia="Yu Gothic Light"/>
              </w:rPr>
              <w:t xml:space="preserve">unable to be accessed by </w:t>
            </w:r>
            <w:r w:rsidR="222AF110" w:rsidRPr="002E2C0E">
              <w:rPr>
                <w:rFonts w:eastAsia="Yu Gothic Light"/>
              </w:rPr>
              <w:t xml:space="preserve"> any </w:t>
            </w:r>
            <w:r w:rsidR="5D7B64B3" w:rsidRPr="002E2C0E">
              <w:rPr>
                <w:rFonts w:eastAsia="Yu Gothic Light"/>
              </w:rPr>
              <w:t>U</w:t>
            </w:r>
            <w:r w:rsidR="222AF110" w:rsidRPr="002E2C0E">
              <w:rPr>
                <w:rFonts w:eastAsia="Yu Gothic Light"/>
              </w:rPr>
              <w:t xml:space="preserve">ser; </w:t>
            </w:r>
          </w:p>
          <w:p w14:paraId="087FECC8" w14:textId="101626DF" w:rsidR="00F4041D" w:rsidRPr="00F0371E" w:rsidRDefault="008E2CF9" w:rsidP="00F0371E">
            <w:pPr>
              <w:pStyle w:val="ListParagraph"/>
              <w:numPr>
                <w:ilvl w:val="0"/>
                <w:numId w:val="89"/>
              </w:numPr>
              <w:jc w:val="both"/>
              <w:rPr>
                <w:rFonts w:eastAsia="Yu Gothic Light"/>
                <w:bCs/>
                <w:szCs w:val="20"/>
              </w:rPr>
            </w:pPr>
            <w:r>
              <w:rPr>
                <w:rFonts w:eastAsia="Yu Gothic Light"/>
                <w:bCs/>
                <w:szCs w:val="20"/>
              </w:rPr>
              <w:t>is unable to perform a</w:t>
            </w:r>
            <w:r w:rsidR="00F4041D" w:rsidRPr="00106518">
              <w:rPr>
                <w:rFonts w:eastAsia="Yu Gothic Light"/>
                <w:bCs/>
                <w:szCs w:val="20"/>
              </w:rPr>
              <w:t xml:space="preserve"> </w:t>
            </w:r>
            <w:r w:rsidR="00F4041D" w:rsidRPr="002E2C0E">
              <w:rPr>
                <w:rFonts w:eastAsia="Yu Gothic Light"/>
              </w:rPr>
              <w:t>critical</w:t>
            </w:r>
            <w:r w:rsidR="00F4041D" w:rsidRPr="00106518">
              <w:rPr>
                <w:rFonts w:eastAsia="Yu Gothic Light"/>
                <w:bCs/>
                <w:szCs w:val="20"/>
              </w:rPr>
              <w:t xml:space="preserve"> function</w:t>
            </w:r>
            <w:r w:rsidR="00993C03">
              <w:rPr>
                <w:rFonts w:eastAsia="Yu Gothic Light"/>
                <w:bCs/>
                <w:szCs w:val="20"/>
              </w:rPr>
              <w:t xml:space="preserve"> (</w:t>
            </w:r>
            <w:proofErr w:type="spellStart"/>
            <w:r w:rsidR="00993C03">
              <w:rPr>
                <w:rFonts w:eastAsia="Yu Gothic Light"/>
                <w:bCs/>
                <w:szCs w:val="20"/>
              </w:rPr>
              <w:t>eg</w:t>
            </w:r>
            <w:proofErr w:type="spellEnd"/>
            <w:r w:rsidR="00993C03">
              <w:rPr>
                <w:rFonts w:eastAsia="Yu Gothic Light"/>
                <w:bCs/>
                <w:szCs w:val="20"/>
              </w:rPr>
              <w:t xml:space="preserve"> no data can be viewed</w:t>
            </w:r>
            <w:r w:rsidR="00A868F9">
              <w:rPr>
                <w:rFonts w:eastAsia="Yu Gothic Light"/>
                <w:bCs/>
                <w:szCs w:val="20"/>
              </w:rPr>
              <w:t>, no reports can be created)</w:t>
            </w:r>
            <w:r w:rsidR="00F4041D" w:rsidRPr="00106518">
              <w:rPr>
                <w:rFonts w:eastAsia="Yu Gothic Light"/>
                <w:bCs/>
                <w:szCs w:val="20"/>
              </w:rPr>
              <w:t xml:space="preserve"> and</w:t>
            </w:r>
            <w:r>
              <w:rPr>
                <w:rFonts w:eastAsia="Yu Gothic Light"/>
                <w:bCs/>
                <w:szCs w:val="20"/>
              </w:rPr>
              <w:t xml:space="preserve"> </w:t>
            </w:r>
            <w:r w:rsidR="00F4041D" w:rsidRPr="00106518">
              <w:rPr>
                <w:rFonts w:eastAsia="Yu Gothic Light"/>
                <w:bCs/>
                <w:szCs w:val="20"/>
              </w:rPr>
              <w:t>no workaround</w:t>
            </w:r>
            <w:r>
              <w:rPr>
                <w:rFonts w:eastAsia="Yu Gothic Light"/>
                <w:bCs/>
                <w:szCs w:val="20"/>
              </w:rPr>
              <w:t xml:space="preserve"> is </w:t>
            </w:r>
            <w:r w:rsidR="007A1DA8">
              <w:rPr>
                <w:rFonts w:eastAsia="Yu Gothic Light"/>
                <w:bCs/>
                <w:szCs w:val="20"/>
              </w:rPr>
              <w:t>anticipated to be</w:t>
            </w:r>
            <w:r>
              <w:rPr>
                <w:rFonts w:eastAsia="Yu Gothic Light"/>
                <w:bCs/>
                <w:szCs w:val="20"/>
              </w:rPr>
              <w:t xml:space="preserve"> available</w:t>
            </w:r>
            <w:r w:rsidR="00A868F9">
              <w:rPr>
                <w:rFonts w:eastAsia="Yu Gothic Light"/>
                <w:bCs/>
                <w:szCs w:val="20"/>
              </w:rPr>
              <w:t>.</w:t>
            </w:r>
            <w:r w:rsidR="00F4041D" w:rsidRPr="00106518">
              <w:rPr>
                <w:rFonts w:eastAsia="Yu Gothic Light"/>
                <w:bCs/>
                <w:szCs w:val="20"/>
              </w:rPr>
              <w:t xml:space="preserve"> </w:t>
            </w:r>
          </w:p>
        </w:tc>
        <w:tc>
          <w:tcPr>
            <w:tcW w:w="1289" w:type="dxa"/>
            <w:noWrap/>
            <w:hideMark/>
          </w:tcPr>
          <w:p w14:paraId="7ADE72D3" w14:textId="2D88AEDA" w:rsidR="00F4041D" w:rsidRPr="00106518" w:rsidRDefault="00AC0DE0" w:rsidP="00F0371E">
            <w:pPr>
              <w:spacing w:before="0" w:after="0"/>
              <w:rPr>
                <w:rFonts w:eastAsia="Yu Gothic Light"/>
                <w:bCs/>
                <w:szCs w:val="20"/>
              </w:rPr>
            </w:pPr>
            <w:r>
              <w:rPr>
                <w:rFonts w:eastAsia="Yu Gothic Light"/>
                <w:bCs/>
                <w:szCs w:val="20"/>
              </w:rPr>
              <w:t>45</w:t>
            </w:r>
            <w:r w:rsidR="00BF60B6">
              <w:rPr>
                <w:rFonts w:eastAsia="Yu Gothic Light"/>
                <w:bCs/>
                <w:szCs w:val="20"/>
              </w:rPr>
              <w:t xml:space="preserve"> </w:t>
            </w:r>
            <w:r w:rsidR="00D12AAA">
              <w:rPr>
                <w:rFonts w:eastAsia="Yu Gothic Light"/>
                <w:bCs/>
                <w:szCs w:val="20"/>
              </w:rPr>
              <w:t>minutes</w:t>
            </w:r>
            <w:r w:rsidR="00F4041D" w:rsidRPr="00106518">
              <w:rPr>
                <w:rFonts w:eastAsia="Yu Gothic Light"/>
                <w:bCs/>
                <w:szCs w:val="20"/>
              </w:rPr>
              <w:t xml:space="preserve"> </w:t>
            </w:r>
            <w:r w:rsidR="00A868F9">
              <w:rPr>
                <w:rFonts w:eastAsia="Yu Gothic Light"/>
                <w:bCs/>
                <w:szCs w:val="20"/>
              </w:rPr>
              <w:t>(24</w:t>
            </w:r>
            <w:r w:rsidR="00A75BD7">
              <w:rPr>
                <w:rFonts w:eastAsia="Yu Gothic Light"/>
                <w:bCs/>
                <w:szCs w:val="20"/>
              </w:rPr>
              <w:t>/7/365)</w:t>
            </w:r>
          </w:p>
        </w:tc>
        <w:tc>
          <w:tcPr>
            <w:tcW w:w="2126" w:type="dxa"/>
            <w:noWrap/>
            <w:hideMark/>
          </w:tcPr>
          <w:p w14:paraId="42E7FE71" w14:textId="6D92EC1B" w:rsidR="00F4041D" w:rsidRPr="00542183" w:rsidRDefault="00D12AAA" w:rsidP="002711F3">
            <w:pPr>
              <w:rPr>
                <w:rFonts w:eastAsia="Yu Gothic Light"/>
                <w:bCs/>
                <w:szCs w:val="20"/>
              </w:rPr>
            </w:pPr>
            <w:r>
              <w:rPr>
                <w:rFonts w:eastAsia="Yu Gothic Light"/>
                <w:bCs/>
                <w:szCs w:val="20"/>
              </w:rPr>
              <w:t>4 Hours</w:t>
            </w:r>
            <w:r w:rsidR="00F4041D" w:rsidRPr="00542183">
              <w:rPr>
                <w:rFonts w:eastAsia="Yu Gothic Light"/>
                <w:bCs/>
                <w:szCs w:val="20"/>
              </w:rPr>
              <w:t xml:space="preserve"> </w:t>
            </w:r>
            <w:r w:rsidR="00A75BD7">
              <w:rPr>
                <w:rFonts w:eastAsia="Yu Gothic Light"/>
                <w:bCs/>
                <w:szCs w:val="20"/>
              </w:rPr>
              <w:t>(within Business Days)</w:t>
            </w:r>
          </w:p>
        </w:tc>
      </w:tr>
      <w:tr w:rsidR="00700A77" w:rsidRPr="00542183" w14:paraId="18226968" w14:textId="77777777" w:rsidTr="006B3427">
        <w:trPr>
          <w:trHeight w:val="283"/>
          <w:jc w:val="center"/>
        </w:trPr>
        <w:tc>
          <w:tcPr>
            <w:tcW w:w="1129" w:type="dxa"/>
            <w:noWrap/>
            <w:hideMark/>
          </w:tcPr>
          <w:p w14:paraId="5E695A04" w14:textId="029E054B" w:rsidR="00F4041D" w:rsidRPr="00542183" w:rsidRDefault="00D12AAA" w:rsidP="00542183">
            <w:pPr>
              <w:jc w:val="both"/>
              <w:rPr>
                <w:rFonts w:eastAsia="Yu Gothic Light"/>
                <w:bCs/>
                <w:szCs w:val="20"/>
              </w:rPr>
            </w:pPr>
            <w:r>
              <w:rPr>
                <w:rFonts w:eastAsia="Yu Gothic Light"/>
                <w:bCs/>
                <w:szCs w:val="20"/>
              </w:rPr>
              <w:t>Priority 2</w:t>
            </w:r>
          </w:p>
        </w:tc>
        <w:tc>
          <w:tcPr>
            <w:tcW w:w="4962" w:type="dxa"/>
            <w:noWrap/>
            <w:hideMark/>
          </w:tcPr>
          <w:p w14:paraId="3A901A5D" w14:textId="09B1216A" w:rsidR="00A75BD7" w:rsidRDefault="00532CFB" w:rsidP="006B3427">
            <w:pPr>
              <w:spacing w:before="0"/>
              <w:jc w:val="both"/>
              <w:rPr>
                <w:rFonts w:cs="Arial"/>
              </w:rPr>
            </w:pPr>
            <w:r w:rsidRPr="00E36B03">
              <w:rPr>
                <w:rFonts w:cs="Arial"/>
              </w:rPr>
              <w:t xml:space="preserve">Service functionality is severely impaired. Operations can continue in a restricted fashion, although long-term productivity might be adversely affected. Performance of </w:t>
            </w:r>
            <w:r w:rsidR="00A75BD7">
              <w:rPr>
                <w:rFonts w:cs="Arial"/>
              </w:rPr>
              <w:t>the Customer’s</w:t>
            </w:r>
            <w:r w:rsidRPr="00E36B03">
              <w:rPr>
                <w:rFonts w:cs="Arial"/>
              </w:rPr>
              <w:t xml:space="preserve"> business and operations is impacted. </w:t>
            </w:r>
          </w:p>
          <w:p w14:paraId="6964AD32" w14:textId="6B5B8B6A" w:rsidR="00532CFB" w:rsidRDefault="00532CFB" w:rsidP="00542183">
            <w:pPr>
              <w:jc w:val="both"/>
              <w:rPr>
                <w:rFonts w:eastAsia="Yu Gothic Light"/>
                <w:bCs/>
                <w:szCs w:val="20"/>
              </w:rPr>
            </w:pPr>
            <w:r>
              <w:rPr>
                <w:rFonts w:cs="Arial"/>
              </w:rPr>
              <w:t>For example</w:t>
            </w:r>
            <w:r w:rsidR="00A75BD7">
              <w:rPr>
                <w:rFonts w:cs="Arial"/>
              </w:rPr>
              <w:t>:</w:t>
            </w:r>
          </w:p>
          <w:p w14:paraId="0AAF34A8" w14:textId="6C8C240D" w:rsidR="00F4041D" w:rsidRPr="00542183" w:rsidRDefault="000C3545" w:rsidP="00F0371E">
            <w:pPr>
              <w:pStyle w:val="ListParagraph"/>
              <w:numPr>
                <w:ilvl w:val="0"/>
                <w:numId w:val="95"/>
              </w:numPr>
              <w:jc w:val="both"/>
              <w:rPr>
                <w:rFonts w:eastAsia="Yu Gothic Light"/>
                <w:bCs/>
                <w:szCs w:val="20"/>
              </w:rPr>
            </w:pPr>
            <w:r>
              <w:rPr>
                <w:rFonts w:eastAsia="Yu Gothic Light"/>
                <w:bCs/>
                <w:szCs w:val="20"/>
              </w:rPr>
              <w:t>a</w:t>
            </w:r>
            <w:r w:rsidR="00F4041D" w:rsidRPr="00542183">
              <w:rPr>
                <w:rFonts w:eastAsia="Yu Gothic Light"/>
                <w:bCs/>
                <w:szCs w:val="20"/>
              </w:rPr>
              <w:t xml:space="preserve"> core functionality in the </w:t>
            </w:r>
            <w:r w:rsidR="00A75BD7">
              <w:rPr>
                <w:rFonts w:eastAsia="Yu Gothic Light"/>
                <w:bCs/>
                <w:szCs w:val="20"/>
              </w:rPr>
              <w:t>application</w:t>
            </w:r>
            <w:r w:rsidR="00A75BD7" w:rsidRPr="00542183">
              <w:rPr>
                <w:rFonts w:eastAsia="Yu Gothic Light"/>
                <w:bCs/>
                <w:szCs w:val="20"/>
              </w:rPr>
              <w:t xml:space="preserve"> </w:t>
            </w:r>
            <w:r w:rsidR="00F4041D" w:rsidRPr="00542183">
              <w:rPr>
                <w:rFonts w:eastAsia="Yu Gothic Light"/>
                <w:bCs/>
                <w:szCs w:val="20"/>
              </w:rPr>
              <w:t xml:space="preserve">is down and there is </w:t>
            </w:r>
            <w:r w:rsidR="00BB5928">
              <w:rPr>
                <w:rFonts w:eastAsia="Yu Gothic Light"/>
                <w:bCs/>
                <w:szCs w:val="20"/>
              </w:rPr>
              <w:t xml:space="preserve">a </w:t>
            </w:r>
            <w:r w:rsidR="00F4041D" w:rsidRPr="00542183">
              <w:rPr>
                <w:rFonts w:eastAsia="Yu Gothic Light"/>
                <w:bCs/>
                <w:szCs w:val="20"/>
              </w:rPr>
              <w:t>workaround</w:t>
            </w:r>
            <w:r w:rsidR="00BB5928">
              <w:rPr>
                <w:rFonts w:eastAsia="Yu Gothic Light"/>
                <w:bCs/>
                <w:szCs w:val="20"/>
              </w:rPr>
              <w:t xml:space="preserve"> readily available</w:t>
            </w:r>
            <w:r w:rsidR="00F4041D" w:rsidRPr="00542183">
              <w:rPr>
                <w:rFonts w:eastAsia="Yu Gothic Light"/>
                <w:bCs/>
                <w:szCs w:val="20"/>
              </w:rPr>
              <w:t xml:space="preserve">; </w:t>
            </w:r>
          </w:p>
          <w:p w14:paraId="2038FF59" w14:textId="4ECCCB62" w:rsidR="00F4041D" w:rsidRPr="00F0371E" w:rsidRDefault="000C3545" w:rsidP="00F0371E">
            <w:pPr>
              <w:pStyle w:val="ListParagraph"/>
              <w:numPr>
                <w:ilvl w:val="0"/>
                <w:numId w:val="95"/>
              </w:numPr>
              <w:jc w:val="both"/>
              <w:rPr>
                <w:rFonts w:eastAsia="Yu Gothic Light"/>
                <w:bCs/>
                <w:szCs w:val="20"/>
              </w:rPr>
            </w:pPr>
            <w:r>
              <w:rPr>
                <w:rFonts w:eastAsia="Yu Gothic Light"/>
              </w:rPr>
              <w:t>a</w:t>
            </w:r>
            <w:r w:rsidR="222AF110" w:rsidRPr="2F588929">
              <w:rPr>
                <w:rFonts w:eastAsia="Yu Gothic Light"/>
              </w:rPr>
              <w:t xml:space="preserve"> User is unable to use the </w:t>
            </w:r>
            <w:r>
              <w:rPr>
                <w:rFonts w:eastAsia="Yu Gothic Light"/>
              </w:rPr>
              <w:t>application</w:t>
            </w:r>
            <w:r w:rsidR="222AF110" w:rsidRPr="2F588929">
              <w:rPr>
                <w:rFonts w:eastAsia="Yu Gothic Light"/>
              </w:rPr>
              <w:t xml:space="preserve">: fatal </w:t>
            </w:r>
            <w:r w:rsidR="222AF110" w:rsidRPr="00A75BD7">
              <w:rPr>
                <w:rFonts w:eastAsia="Yu Gothic Light"/>
                <w:bCs/>
                <w:szCs w:val="20"/>
              </w:rPr>
              <w:t>account</w:t>
            </w:r>
            <w:r w:rsidR="222AF110" w:rsidRPr="2F588929">
              <w:rPr>
                <w:rFonts w:eastAsia="Yu Gothic Light"/>
              </w:rPr>
              <w:t>/ access problem.</w:t>
            </w:r>
          </w:p>
        </w:tc>
        <w:tc>
          <w:tcPr>
            <w:tcW w:w="1289" w:type="dxa"/>
            <w:noWrap/>
            <w:hideMark/>
          </w:tcPr>
          <w:p w14:paraId="1B4EF70B" w14:textId="6FA8A394" w:rsidR="00F4041D" w:rsidRPr="00106518" w:rsidRDefault="00AC0DE0" w:rsidP="00F0371E">
            <w:pPr>
              <w:spacing w:before="0" w:after="0"/>
              <w:ind w:left="69"/>
              <w:rPr>
                <w:rFonts w:eastAsia="Yu Gothic Light"/>
              </w:rPr>
            </w:pPr>
            <w:r>
              <w:rPr>
                <w:rFonts w:eastAsia="Yu Gothic Light"/>
              </w:rPr>
              <w:t>60</w:t>
            </w:r>
            <w:r w:rsidR="00BF60B6">
              <w:rPr>
                <w:rFonts w:eastAsia="Yu Gothic Light"/>
              </w:rPr>
              <w:t xml:space="preserve"> </w:t>
            </w:r>
            <w:r w:rsidR="006E29CC">
              <w:rPr>
                <w:rFonts w:eastAsia="Yu Gothic Light"/>
              </w:rPr>
              <w:t>minutes</w:t>
            </w:r>
            <w:r w:rsidR="00A75BD7">
              <w:rPr>
                <w:rFonts w:eastAsia="Yu Gothic Light"/>
              </w:rPr>
              <w:t xml:space="preserve"> </w:t>
            </w:r>
            <w:r w:rsidR="00A75BD7">
              <w:rPr>
                <w:rFonts w:eastAsia="Yu Gothic Light"/>
                <w:bCs/>
                <w:szCs w:val="20"/>
              </w:rPr>
              <w:t>(24/7/365)</w:t>
            </w:r>
          </w:p>
        </w:tc>
        <w:tc>
          <w:tcPr>
            <w:tcW w:w="2126" w:type="dxa"/>
            <w:noWrap/>
            <w:hideMark/>
          </w:tcPr>
          <w:p w14:paraId="3F681CB7" w14:textId="02FADB14" w:rsidR="00F4041D" w:rsidRPr="00542183" w:rsidRDefault="0023030B" w:rsidP="00542183">
            <w:pPr>
              <w:jc w:val="both"/>
              <w:rPr>
                <w:rFonts w:eastAsia="Yu Gothic Light"/>
                <w:bCs/>
                <w:szCs w:val="20"/>
              </w:rPr>
            </w:pPr>
            <w:r>
              <w:rPr>
                <w:rFonts w:eastAsia="Yu Gothic Light"/>
                <w:bCs/>
                <w:szCs w:val="20"/>
              </w:rPr>
              <w:t>1</w:t>
            </w:r>
            <w:r w:rsidR="00F4041D" w:rsidRPr="00542183">
              <w:rPr>
                <w:rFonts w:eastAsia="Yu Gothic Light"/>
                <w:bCs/>
                <w:szCs w:val="20"/>
              </w:rPr>
              <w:t xml:space="preserve"> Business Day. </w:t>
            </w:r>
            <w:r w:rsidR="00A75BD7">
              <w:rPr>
                <w:rFonts w:eastAsia="Yu Gothic Light"/>
                <w:bCs/>
                <w:szCs w:val="20"/>
              </w:rPr>
              <w:t xml:space="preserve"> </w:t>
            </w:r>
          </w:p>
        </w:tc>
      </w:tr>
      <w:tr w:rsidR="00700A77" w:rsidRPr="00542183" w14:paraId="6A032905" w14:textId="77777777" w:rsidTr="006B3427">
        <w:trPr>
          <w:trHeight w:val="283"/>
          <w:jc w:val="center"/>
        </w:trPr>
        <w:tc>
          <w:tcPr>
            <w:tcW w:w="1129" w:type="dxa"/>
            <w:noWrap/>
            <w:hideMark/>
          </w:tcPr>
          <w:p w14:paraId="59B9A044" w14:textId="24E77495" w:rsidR="00F4041D" w:rsidRPr="00542183" w:rsidRDefault="00557F46" w:rsidP="00542183">
            <w:pPr>
              <w:jc w:val="both"/>
              <w:rPr>
                <w:rFonts w:eastAsia="Yu Gothic Light"/>
                <w:bCs/>
                <w:szCs w:val="20"/>
              </w:rPr>
            </w:pPr>
            <w:r>
              <w:rPr>
                <w:rFonts w:eastAsia="Yu Gothic Light"/>
                <w:bCs/>
                <w:szCs w:val="20"/>
              </w:rPr>
              <w:t>Priority 3</w:t>
            </w:r>
          </w:p>
        </w:tc>
        <w:tc>
          <w:tcPr>
            <w:tcW w:w="4962" w:type="dxa"/>
            <w:noWrap/>
            <w:hideMark/>
          </w:tcPr>
          <w:p w14:paraId="41463F39" w14:textId="77777777" w:rsidR="00F4041D" w:rsidRPr="00542183" w:rsidRDefault="00F4041D" w:rsidP="006B3427">
            <w:pPr>
              <w:spacing w:before="0"/>
              <w:jc w:val="both"/>
              <w:rPr>
                <w:rFonts w:eastAsia="Yu Gothic Light"/>
                <w:bCs/>
                <w:szCs w:val="20"/>
              </w:rPr>
            </w:pPr>
            <w:r w:rsidRPr="00542183">
              <w:rPr>
                <w:rFonts w:eastAsia="Yu Gothic Light"/>
                <w:bCs/>
                <w:szCs w:val="20"/>
              </w:rPr>
              <w:t>Layout issue; or</w:t>
            </w:r>
          </w:p>
          <w:p w14:paraId="3EF44479" w14:textId="22A3E3A3" w:rsidR="00F4041D" w:rsidRPr="00542183" w:rsidRDefault="00F4041D" w:rsidP="00542183">
            <w:pPr>
              <w:jc w:val="both"/>
              <w:rPr>
                <w:rFonts w:eastAsia="Yu Gothic Light"/>
                <w:bCs/>
                <w:szCs w:val="20"/>
              </w:rPr>
            </w:pPr>
            <w:r w:rsidRPr="00542183">
              <w:rPr>
                <w:rFonts w:eastAsia="Yu Gothic Light"/>
                <w:bCs/>
                <w:szCs w:val="20"/>
              </w:rPr>
              <w:t>Minor issue with functionality, there is a workaround</w:t>
            </w:r>
            <w:r w:rsidR="000C3545">
              <w:rPr>
                <w:rFonts w:eastAsia="Yu Gothic Light"/>
                <w:bCs/>
                <w:szCs w:val="20"/>
              </w:rPr>
              <w:t xml:space="preserve"> readily available.</w:t>
            </w:r>
          </w:p>
        </w:tc>
        <w:tc>
          <w:tcPr>
            <w:tcW w:w="1289" w:type="dxa"/>
            <w:noWrap/>
            <w:hideMark/>
          </w:tcPr>
          <w:p w14:paraId="3BF3BCD6" w14:textId="76894CFF" w:rsidR="00F4041D" w:rsidRPr="00106518" w:rsidRDefault="00244F1B" w:rsidP="00F0371E">
            <w:pPr>
              <w:spacing w:before="0" w:after="0"/>
              <w:rPr>
                <w:rFonts w:eastAsia="Yu Gothic Light"/>
                <w:bCs/>
                <w:szCs w:val="20"/>
              </w:rPr>
            </w:pPr>
            <w:r>
              <w:rPr>
                <w:rFonts w:eastAsia="Yu Gothic Light"/>
                <w:bCs/>
                <w:szCs w:val="20"/>
              </w:rPr>
              <w:t>120 minutes</w:t>
            </w:r>
            <w:r w:rsidR="00F4041D" w:rsidRPr="00106518">
              <w:rPr>
                <w:rFonts w:eastAsia="Yu Gothic Light"/>
                <w:bCs/>
                <w:szCs w:val="20"/>
              </w:rPr>
              <w:t xml:space="preserve"> </w:t>
            </w:r>
          </w:p>
        </w:tc>
        <w:tc>
          <w:tcPr>
            <w:tcW w:w="2126" w:type="dxa"/>
            <w:noWrap/>
            <w:hideMark/>
          </w:tcPr>
          <w:p w14:paraId="10A02048" w14:textId="62F5D146" w:rsidR="00F4041D" w:rsidRPr="00542183" w:rsidRDefault="000C3545" w:rsidP="00542183">
            <w:pPr>
              <w:jc w:val="both"/>
              <w:rPr>
                <w:rFonts w:eastAsia="Yu Gothic Light"/>
                <w:bCs/>
                <w:szCs w:val="20"/>
              </w:rPr>
            </w:pPr>
            <w:r>
              <w:rPr>
                <w:rFonts w:eastAsia="Yu Gothic Light"/>
                <w:bCs/>
                <w:szCs w:val="20"/>
              </w:rPr>
              <w:t>N/A</w:t>
            </w:r>
          </w:p>
        </w:tc>
      </w:tr>
      <w:tr w:rsidR="00700A77" w:rsidRPr="00542183" w14:paraId="1FB0A48C" w14:textId="77777777" w:rsidTr="006B3427">
        <w:trPr>
          <w:trHeight w:val="283"/>
          <w:jc w:val="center"/>
        </w:trPr>
        <w:tc>
          <w:tcPr>
            <w:tcW w:w="1129" w:type="dxa"/>
            <w:noWrap/>
            <w:hideMark/>
          </w:tcPr>
          <w:p w14:paraId="1ED44A74" w14:textId="24F44425" w:rsidR="00F4041D" w:rsidRPr="00542183" w:rsidRDefault="00A62278" w:rsidP="00542183">
            <w:pPr>
              <w:jc w:val="both"/>
              <w:rPr>
                <w:rFonts w:eastAsia="Yu Gothic Light"/>
                <w:bCs/>
                <w:szCs w:val="20"/>
              </w:rPr>
            </w:pPr>
            <w:r>
              <w:rPr>
                <w:rFonts w:eastAsia="Yu Gothic Light"/>
                <w:bCs/>
                <w:szCs w:val="20"/>
              </w:rPr>
              <w:t>Priority 4</w:t>
            </w:r>
          </w:p>
        </w:tc>
        <w:tc>
          <w:tcPr>
            <w:tcW w:w="4962" w:type="dxa"/>
            <w:noWrap/>
            <w:hideMark/>
          </w:tcPr>
          <w:p w14:paraId="2684FDCF" w14:textId="77777777" w:rsidR="00A81335" w:rsidRDefault="00725DC5" w:rsidP="006B3427">
            <w:pPr>
              <w:spacing w:before="0"/>
              <w:jc w:val="both"/>
              <w:rPr>
                <w:rFonts w:cs="Arial"/>
              </w:rPr>
            </w:pPr>
            <w:r w:rsidRPr="00E36B03">
              <w:rPr>
                <w:rFonts w:cs="Arial"/>
              </w:rPr>
              <w:t>Error not affecting normal business operations.</w:t>
            </w:r>
            <w:r>
              <w:rPr>
                <w:rFonts w:cs="Arial"/>
              </w:rPr>
              <w:t xml:space="preserve"> </w:t>
            </w:r>
          </w:p>
          <w:p w14:paraId="2677288C" w14:textId="0B6A4E16" w:rsidR="00A81335" w:rsidRDefault="00725DC5" w:rsidP="00542183">
            <w:pPr>
              <w:jc w:val="both"/>
              <w:rPr>
                <w:rFonts w:cs="Arial"/>
              </w:rPr>
            </w:pPr>
            <w:r>
              <w:rPr>
                <w:rFonts w:cs="Arial"/>
              </w:rPr>
              <w:t>For example</w:t>
            </w:r>
            <w:r w:rsidR="00A81335">
              <w:rPr>
                <w:rFonts w:cs="Arial"/>
              </w:rPr>
              <w:t>:</w:t>
            </w:r>
            <w:r>
              <w:rPr>
                <w:rFonts w:cs="Arial"/>
              </w:rPr>
              <w:t xml:space="preserve"> </w:t>
            </w:r>
          </w:p>
          <w:p w14:paraId="249B9628" w14:textId="77777777" w:rsidR="00A81335" w:rsidRPr="00612EA1" w:rsidRDefault="00A81335" w:rsidP="00F0371E">
            <w:pPr>
              <w:pStyle w:val="ListParagraph"/>
              <w:numPr>
                <w:ilvl w:val="0"/>
                <w:numId w:val="96"/>
              </w:numPr>
              <w:jc w:val="both"/>
              <w:rPr>
                <w:rFonts w:eastAsia="Yu Gothic Light"/>
                <w:bCs/>
                <w:szCs w:val="20"/>
              </w:rPr>
            </w:pPr>
            <w:r>
              <w:rPr>
                <w:rFonts w:eastAsia="Yu Gothic Light"/>
              </w:rPr>
              <w:t xml:space="preserve">a </w:t>
            </w:r>
            <w:r w:rsidR="00725DC5" w:rsidRPr="00612EA1">
              <w:rPr>
                <w:rFonts w:eastAsia="Yu Gothic Light"/>
              </w:rPr>
              <w:t>minor</w:t>
            </w:r>
            <w:r w:rsidR="00725DC5">
              <w:rPr>
                <w:rFonts w:cs="Arial"/>
              </w:rPr>
              <w:t xml:space="preserve"> </w:t>
            </w:r>
            <w:r>
              <w:rPr>
                <w:rFonts w:cs="Arial"/>
              </w:rPr>
              <w:t xml:space="preserve">performance </w:t>
            </w:r>
            <w:r w:rsidR="00725DC5">
              <w:rPr>
                <w:rFonts w:cs="Arial"/>
              </w:rPr>
              <w:t xml:space="preserve">issue </w:t>
            </w:r>
          </w:p>
          <w:p w14:paraId="5138FE95" w14:textId="08426BCD" w:rsidR="00F4041D" w:rsidRPr="00542183" w:rsidRDefault="00A81335" w:rsidP="00F0371E">
            <w:pPr>
              <w:pStyle w:val="ListParagraph"/>
              <w:numPr>
                <w:ilvl w:val="0"/>
                <w:numId w:val="96"/>
              </w:numPr>
              <w:jc w:val="both"/>
              <w:rPr>
                <w:rFonts w:eastAsia="Yu Gothic Light"/>
                <w:bCs/>
                <w:szCs w:val="20"/>
              </w:rPr>
            </w:pPr>
            <w:r>
              <w:rPr>
                <w:rFonts w:eastAsia="Yu Gothic Light"/>
              </w:rPr>
              <w:t>a</w:t>
            </w:r>
            <w:r w:rsidR="00725DC5">
              <w:rPr>
                <w:rFonts w:cs="Arial"/>
              </w:rPr>
              <w:t xml:space="preserve"> </w:t>
            </w:r>
            <w:r w:rsidR="00DA526E">
              <w:rPr>
                <w:rFonts w:cs="Arial"/>
              </w:rPr>
              <w:t>cosmetic error.</w:t>
            </w:r>
          </w:p>
        </w:tc>
        <w:tc>
          <w:tcPr>
            <w:tcW w:w="1289" w:type="dxa"/>
            <w:noWrap/>
            <w:hideMark/>
          </w:tcPr>
          <w:p w14:paraId="128B8E0C" w14:textId="01507AB8" w:rsidR="00F4041D" w:rsidRPr="00106518" w:rsidRDefault="00244F1B" w:rsidP="00F0371E">
            <w:pPr>
              <w:spacing w:before="0" w:after="0"/>
              <w:rPr>
                <w:rFonts w:eastAsia="Yu Gothic Light"/>
                <w:bCs/>
                <w:szCs w:val="20"/>
              </w:rPr>
            </w:pPr>
            <w:r>
              <w:rPr>
                <w:rFonts w:eastAsia="Yu Gothic Light"/>
                <w:bCs/>
                <w:szCs w:val="20"/>
              </w:rPr>
              <w:t>240 minutes</w:t>
            </w:r>
            <w:r w:rsidR="00F4041D" w:rsidRPr="00106518">
              <w:rPr>
                <w:rFonts w:eastAsia="Yu Gothic Light"/>
                <w:bCs/>
                <w:szCs w:val="20"/>
              </w:rPr>
              <w:t xml:space="preserve"> </w:t>
            </w:r>
          </w:p>
        </w:tc>
        <w:tc>
          <w:tcPr>
            <w:tcW w:w="2126" w:type="dxa"/>
            <w:noWrap/>
            <w:hideMark/>
          </w:tcPr>
          <w:p w14:paraId="0ED515C3" w14:textId="01AF8706" w:rsidR="00F4041D" w:rsidRPr="00542183" w:rsidRDefault="00725DC5" w:rsidP="00542183">
            <w:pPr>
              <w:jc w:val="both"/>
              <w:rPr>
                <w:rFonts w:eastAsia="Yu Gothic Light"/>
                <w:bCs/>
                <w:szCs w:val="20"/>
              </w:rPr>
            </w:pPr>
            <w:r>
              <w:rPr>
                <w:rFonts w:eastAsia="Yu Gothic Light"/>
                <w:bCs/>
                <w:szCs w:val="20"/>
              </w:rPr>
              <w:t>N/A</w:t>
            </w:r>
            <w:r w:rsidR="00F4041D" w:rsidRPr="00542183">
              <w:rPr>
                <w:rFonts w:eastAsia="Yu Gothic Light"/>
                <w:bCs/>
                <w:szCs w:val="20"/>
              </w:rPr>
              <w:t xml:space="preserve"> </w:t>
            </w:r>
          </w:p>
        </w:tc>
      </w:tr>
    </w:tbl>
    <w:p w14:paraId="17D76F54" w14:textId="77777777" w:rsidR="007F32D1" w:rsidRPr="0095595E" w:rsidRDefault="007F32D1" w:rsidP="00031138">
      <w:pPr>
        <w:pStyle w:val="Heading2"/>
        <w:numPr>
          <w:ilvl w:val="0"/>
          <w:numId w:val="71"/>
        </w:numPr>
      </w:pPr>
      <w:r w:rsidRPr="0095595E">
        <w:lastRenderedPageBreak/>
        <w:t>Availability</w:t>
      </w:r>
    </w:p>
    <w:p w14:paraId="051220A3" w14:textId="01A22766" w:rsidR="00C40F1E" w:rsidRPr="00612EA1" w:rsidRDefault="007F32D1" w:rsidP="00031138">
      <w:pPr>
        <w:pStyle w:val="ListParagraph"/>
        <w:numPr>
          <w:ilvl w:val="1"/>
          <w:numId w:val="71"/>
        </w:numPr>
        <w:ind w:left="567" w:hanging="567"/>
        <w:contextualSpacing w:val="0"/>
        <w:rPr>
          <w:rFonts w:cs="Tahoma"/>
        </w:rPr>
      </w:pPr>
      <w:r w:rsidRPr="00612EA1">
        <w:rPr>
          <w:rFonts w:cs="Tahoma"/>
        </w:rPr>
        <w:t xml:space="preserve">The Service Levels and Availability set out in this Schedule will not apply if: </w:t>
      </w:r>
    </w:p>
    <w:p w14:paraId="70C2D74B" w14:textId="77777777" w:rsidR="00AA1666" w:rsidRDefault="00AA1666" w:rsidP="00031138">
      <w:pPr>
        <w:pStyle w:val="ListParagraph"/>
        <w:numPr>
          <w:ilvl w:val="2"/>
          <w:numId w:val="71"/>
        </w:numPr>
        <w:contextualSpacing w:val="0"/>
      </w:pPr>
      <w:r>
        <w:t>t</w:t>
      </w:r>
      <w:r w:rsidR="007F32D1" w:rsidRPr="5DC4B225">
        <w:t xml:space="preserve">he failure is due to the performance of the public internet; or </w:t>
      </w:r>
    </w:p>
    <w:p w14:paraId="4C62DC69" w14:textId="77777777" w:rsidR="00AA1666" w:rsidRDefault="007F32D1" w:rsidP="00031138">
      <w:pPr>
        <w:pStyle w:val="ListParagraph"/>
        <w:numPr>
          <w:ilvl w:val="2"/>
          <w:numId w:val="71"/>
        </w:numPr>
        <w:contextualSpacing w:val="0"/>
      </w:pPr>
      <w:r w:rsidRPr="5DC4B225">
        <w:t xml:space="preserve">through no fault of Kerv, it is unable to affect the necessary work at, or gain access to a Customer site or the Customer fails to agree an appointment date or work is aborted; or </w:t>
      </w:r>
    </w:p>
    <w:p w14:paraId="3ED6AB4E" w14:textId="5E390432" w:rsidR="007F32D1" w:rsidRPr="0095595E" w:rsidRDefault="007F32D1" w:rsidP="00031138">
      <w:pPr>
        <w:pStyle w:val="ListParagraph"/>
        <w:numPr>
          <w:ilvl w:val="2"/>
          <w:numId w:val="71"/>
        </w:numPr>
        <w:contextualSpacing w:val="0"/>
      </w:pPr>
      <w:r w:rsidRPr="5DC4B225">
        <w:t>the Customer and Kerv agree a different timescale for performance of the Service.</w:t>
      </w:r>
    </w:p>
    <w:p w14:paraId="03684978" w14:textId="2A81ED51" w:rsidR="00031138" w:rsidRDefault="001B08B4" w:rsidP="00031138">
      <w:pPr>
        <w:pStyle w:val="ListParagraph"/>
        <w:numPr>
          <w:ilvl w:val="1"/>
          <w:numId w:val="71"/>
        </w:numPr>
        <w:ind w:left="567" w:hanging="567"/>
        <w:contextualSpacing w:val="0"/>
      </w:pPr>
      <w:r>
        <w:rPr>
          <w:rFonts w:cs="Tahoma"/>
        </w:rPr>
        <w:t xml:space="preserve">Where the </w:t>
      </w:r>
      <w:r w:rsidR="009A1C35">
        <w:t xml:space="preserve">software is running on </w:t>
      </w:r>
      <w:r>
        <w:rPr>
          <w:rFonts w:cs="Tahoma"/>
        </w:rPr>
        <w:t xml:space="preserve">Kerv provided </w:t>
      </w:r>
      <w:r w:rsidR="00C46D4D">
        <w:rPr>
          <w:rFonts w:cs="Tahoma"/>
        </w:rPr>
        <w:t xml:space="preserve">hardware, </w:t>
      </w:r>
      <w:r w:rsidR="007F32D1" w:rsidRPr="00612EA1">
        <w:rPr>
          <w:rFonts w:cs="Tahoma"/>
        </w:rPr>
        <w:t>Target</w:t>
      </w:r>
      <w:r w:rsidR="007F32D1" w:rsidRPr="5DC4B225">
        <w:t xml:space="preserve"> Availability for the </w:t>
      </w:r>
      <w:r w:rsidR="00C40F1E">
        <w:t>Assurance</w:t>
      </w:r>
      <w:r w:rsidR="007F32D1" w:rsidRPr="5DC4B225">
        <w:t xml:space="preserve"> Services will be delivered as per table </w:t>
      </w:r>
      <w:r w:rsidR="00031138">
        <w:t>8.2 (</w:t>
      </w:r>
      <w:r w:rsidR="007F32D1" w:rsidRPr="5DC4B225">
        <w:t>below</w:t>
      </w:r>
      <w:r w:rsidR="00031138">
        <w:t>)</w:t>
      </w:r>
      <w:r w:rsidR="007F32D1" w:rsidRPr="5DC4B225">
        <w:t>, depending upon the environment type</w:t>
      </w:r>
      <w:r w:rsidR="00031138">
        <w:t>:</w:t>
      </w:r>
    </w:p>
    <w:p w14:paraId="4C76953E" w14:textId="1A202881" w:rsidR="007F32D1" w:rsidRPr="0095595E" w:rsidRDefault="00031138" w:rsidP="00031138">
      <w:pPr>
        <w:pStyle w:val="ListParagraph"/>
        <w:ind w:left="567"/>
        <w:contextualSpacing w:val="0"/>
      </w:pPr>
      <w:r>
        <w:rPr>
          <w:rFonts w:cs="Tahoma"/>
        </w:rPr>
        <w:t>Table 8.2</w:t>
      </w:r>
    </w:p>
    <w:tbl>
      <w:tblPr>
        <w:tblStyle w:val="TableGrid1"/>
        <w:tblW w:w="8642" w:type="dxa"/>
        <w:jc w:val="center"/>
        <w:tblLook w:val="04A0" w:firstRow="1" w:lastRow="0" w:firstColumn="1" w:lastColumn="0" w:noHBand="0" w:noVBand="1"/>
      </w:tblPr>
      <w:tblGrid>
        <w:gridCol w:w="1750"/>
        <w:gridCol w:w="1951"/>
        <w:gridCol w:w="1113"/>
        <w:gridCol w:w="3828"/>
      </w:tblGrid>
      <w:tr w:rsidR="007F32D1" w:rsidRPr="00BD2FCE" w14:paraId="5C489F3A" w14:textId="77777777">
        <w:trPr>
          <w:jc w:val="center"/>
        </w:trPr>
        <w:tc>
          <w:tcPr>
            <w:tcW w:w="0" w:type="auto"/>
            <w:shd w:val="clear" w:color="auto" w:fill="7215C9"/>
          </w:tcPr>
          <w:p w14:paraId="7C48576B" w14:textId="77777777" w:rsidR="007F32D1" w:rsidRPr="00BD2FCE" w:rsidRDefault="007F32D1">
            <w:pPr>
              <w:widowControl w:val="0"/>
              <w:spacing w:before="60" w:after="60"/>
              <w:rPr>
                <w:rFonts w:cs="Arial"/>
                <w:b/>
                <w:color w:val="FFFFFF" w:themeColor="background1"/>
                <w:szCs w:val="20"/>
              </w:rPr>
            </w:pPr>
          </w:p>
        </w:tc>
        <w:tc>
          <w:tcPr>
            <w:tcW w:w="3055" w:type="dxa"/>
            <w:gridSpan w:val="2"/>
            <w:shd w:val="clear" w:color="auto" w:fill="7215C9"/>
          </w:tcPr>
          <w:p w14:paraId="7E4E9349" w14:textId="77777777" w:rsidR="007F32D1" w:rsidRPr="00BD2FCE" w:rsidRDefault="007F32D1">
            <w:pPr>
              <w:widowControl w:val="0"/>
              <w:spacing w:before="60" w:after="60"/>
              <w:jc w:val="center"/>
              <w:rPr>
                <w:rFonts w:cs="Arial"/>
                <w:b/>
                <w:color w:val="FFFFFF" w:themeColor="background1"/>
                <w:szCs w:val="20"/>
              </w:rPr>
            </w:pPr>
            <w:r w:rsidRPr="00BD2FCE">
              <w:rPr>
                <w:rFonts w:cs="Arial"/>
                <w:b/>
                <w:color w:val="FFFFFF" w:themeColor="background1"/>
                <w:szCs w:val="20"/>
              </w:rPr>
              <w:t>Availability</w:t>
            </w:r>
          </w:p>
        </w:tc>
        <w:tc>
          <w:tcPr>
            <w:tcW w:w="3828" w:type="dxa"/>
            <w:shd w:val="clear" w:color="auto" w:fill="7215C9"/>
          </w:tcPr>
          <w:p w14:paraId="27755B9F" w14:textId="77777777" w:rsidR="007F32D1" w:rsidRPr="00BD2FCE" w:rsidRDefault="007F32D1">
            <w:pPr>
              <w:widowControl w:val="0"/>
              <w:spacing w:before="60" w:after="60"/>
              <w:rPr>
                <w:rFonts w:cs="Arial"/>
                <w:b/>
                <w:color w:val="FFFFFF" w:themeColor="background1"/>
                <w:szCs w:val="20"/>
              </w:rPr>
            </w:pPr>
          </w:p>
        </w:tc>
      </w:tr>
      <w:tr w:rsidR="007F32D1" w:rsidRPr="00BD2FCE" w14:paraId="25493441" w14:textId="77777777">
        <w:trPr>
          <w:jc w:val="center"/>
        </w:trPr>
        <w:tc>
          <w:tcPr>
            <w:tcW w:w="0" w:type="auto"/>
            <w:shd w:val="clear" w:color="auto" w:fill="BF9BFF"/>
          </w:tcPr>
          <w:p w14:paraId="69116450" w14:textId="77777777" w:rsidR="007F32D1" w:rsidRPr="00BD2FCE" w:rsidRDefault="007F32D1">
            <w:pPr>
              <w:widowControl w:val="0"/>
              <w:spacing w:before="60" w:after="60"/>
              <w:jc w:val="center"/>
              <w:rPr>
                <w:rFonts w:cs="Arial"/>
                <w:b/>
                <w:szCs w:val="20"/>
              </w:rPr>
            </w:pPr>
            <w:r>
              <w:rPr>
                <w:rFonts w:cs="Arial"/>
                <w:b/>
                <w:szCs w:val="20"/>
              </w:rPr>
              <w:t>Environment</w:t>
            </w:r>
          </w:p>
        </w:tc>
        <w:tc>
          <w:tcPr>
            <w:tcW w:w="0" w:type="auto"/>
            <w:shd w:val="clear" w:color="auto" w:fill="BF9BFF"/>
          </w:tcPr>
          <w:p w14:paraId="5B422EA6" w14:textId="77777777" w:rsidR="007F32D1" w:rsidRPr="00BD2FCE" w:rsidRDefault="007F32D1">
            <w:pPr>
              <w:widowControl w:val="0"/>
              <w:spacing w:before="60" w:after="60"/>
              <w:jc w:val="center"/>
              <w:rPr>
                <w:rFonts w:cs="Arial"/>
                <w:b/>
                <w:szCs w:val="20"/>
              </w:rPr>
            </w:pPr>
            <w:r w:rsidRPr="00BD2FCE">
              <w:rPr>
                <w:rFonts w:cs="Arial"/>
                <w:b/>
                <w:szCs w:val="20"/>
              </w:rPr>
              <w:t>Period</w:t>
            </w:r>
          </w:p>
        </w:tc>
        <w:tc>
          <w:tcPr>
            <w:tcW w:w="1113" w:type="dxa"/>
            <w:shd w:val="clear" w:color="auto" w:fill="BF9BFF"/>
          </w:tcPr>
          <w:p w14:paraId="15046B20" w14:textId="77777777" w:rsidR="007F32D1" w:rsidRPr="00BD2FCE" w:rsidRDefault="007F32D1">
            <w:pPr>
              <w:widowControl w:val="0"/>
              <w:spacing w:before="60" w:after="60"/>
              <w:jc w:val="center"/>
              <w:rPr>
                <w:rFonts w:cs="Arial"/>
                <w:b/>
                <w:szCs w:val="20"/>
              </w:rPr>
            </w:pPr>
            <w:r w:rsidRPr="00BD2FCE">
              <w:rPr>
                <w:rFonts w:cs="Arial"/>
                <w:b/>
                <w:szCs w:val="20"/>
              </w:rPr>
              <w:t>Target %</w:t>
            </w:r>
          </w:p>
        </w:tc>
        <w:tc>
          <w:tcPr>
            <w:tcW w:w="3828" w:type="dxa"/>
            <w:shd w:val="clear" w:color="auto" w:fill="BF9BFF"/>
          </w:tcPr>
          <w:p w14:paraId="658E75C7" w14:textId="77777777" w:rsidR="007F32D1" w:rsidRPr="00BD2FCE" w:rsidRDefault="007F32D1">
            <w:pPr>
              <w:widowControl w:val="0"/>
              <w:spacing w:before="60" w:after="60"/>
              <w:jc w:val="center"/>
              <w:rPr>
                <w:rFonts w:cs="Arial"/>
                <w:b/>
                <w:szCs w:val="20"/>
              </w:rPr>
            </w:pPr>
            <w:r w:rsidRPr="00BD2FCE">
              <w:rPr>
                <w:rFonts w:cs="Arial"/>
                <w:b/>
                <w:szCs w:val="20"/>
              </w:rPr>
              <w:t>Clarifications</w:t>
            </w:r>
          </w:p>
        </w:tc>
      </w:tr>
      <w:tr w:rsidR="007F32D1" w:rsidRPr="00BD2FCE" w14:paraId="4C4E8998" w14:textId="77777777">
        <w:trPr>
          <w:jc w:val="center"/>
        </w:trPr>
        <w:tc>
          <w:tcPr>
            <w:tcW w:w="0" w:type="auto"/>
          </w:tcPr>
          <w:p w14:paraId="046656BE" w14:textId="77777777" w:rsidR="007F32D1" w:rsidRPr="00BD2FCE" w:rsidRDefault="007F32D1">
            <w:pPr>
              <w:widowControl w:val="0"/>
              <w:spacing w:before="60"/>
              <w:rPr>
                <w:rFonts w:cs="Arial"/>
                <w:szCs w:val="20"/>
              </w:rPr>
            </w:pPr>
            <w:r w:rsidRPr="00BD2FCE">
              <w:rPr>
                <w:rFonts w:cs="Arial"/>
                <w:szCs w:val="20"/>
              </w:rPr>
              <w:t>Non-Production Environments</w:t>
            </w:r>
          </w:p>
        </w:tc>
        <w:tc>
          <w:tcPr>
            <w:tcW w:w="0" w:type="auto"/>
          </w:tcPr>
          <w:p w14:paraId="651A622E" w14:textId="1BC14929" w:rsidR="007F32D1" w:rsidRPr="00BD2FCE" w:rsidRDefault="007F32D1">
            <w:pPr>
              <w:widowControl w:val="0"/>
              <w:spacing w:before="60"/>
              <w:rPr>
                <w:rFonts w:cs="Arial"/>
                <w:szCs w:val="20"/>
              </w:rPr>
            </w:pPr>
            <w:r w:rsidRPr="00BD2FCE">
              <w:rPr>
                <w:rFonts w:cs="Arial"/>
                <w:szCs w:val="20"/>
              </w:rPr>
              <w:t xml:space="preserve">Mon </w:t>
            </w:r>
            <w:r w:rsidRPr="00BD2FCE">
              <w:rPr>
                <w:rFonts w:cs="Arial"/>
                <w:i/>
                <w:szCs w:val="20"/>
              </w:rPr>
              <w:t>-</w:t>
            </w:r>
            <w:r w:rsidRPr="00BD2FCE">
              <w:rPr>
                <w:rFonts w:cs="Arial"/>
                <w:szCs w:val="20"/>
              </w:rPr>
              <w:t xml:space="preserve"> Fri, 09</w:t>
            </w:r>
            <w:r w:rsidR="00594D74">
              <w:rPr>
                <w:rFonts w:cs="Arial"/>
                <w:szCs w:val="20"/>
              </w:rPr>
              <w:t>:</w:t>
            </w:r>
            <w:r w:rsidRPr="00BD2FCE">
              <w:rPr>
                <w:rFonts w:cs="Arial"/>
                <w:szCs w:val="20"/>
              </w:rPr>
              <w:t xml:space="preserve">00 </w:t>
            </w:r>
            <w:r w:rsidR="00594D74">
              <w:rPr>
                <w:rFonts w:cs="Arial"/>
                <w:i/>
                <w:szCs w:val="20"/>
              </w:rPr>
              <w:t>–</w:t>
            </w:r>
            <w:r w:rsidRPr="00BD2FCE">
              <w:rPr>
                <w:rFonts w:cs="Arial"/>
                <w:szCs w:val="20"/>
              </w:rPr>
              <w:t xml:space="preserve"> 17</w:t>
            </w:r>
            <w:r w:rsidR="00594D74">
              <w:rPr>
                <w:rFonts w:cs="Arial"/>
                <w:szCs w:val="20"/>
              </w:rPr>
              <w:t>:</w:t>
            </w:r>
            <w:r w:rsidRPr="00BD2FCE">
              <w:rPr>
                <w:rFonts w:cs="Arial"/>
                <w:szCs w:val="20"/>
              </w:rPr>
              <w:t>00 excluding UK public holidays</w:t>
            </w:r>
          </w:p>
        </w:tc>
        <w:tc>
          <w:tcPr>
            <w:tcW w:w="1113" w:type="dxa"/>
          </w:tcPr>
          <w:p w14:paraId="40357087" w14:textId="77777777" w:rsidR="007F32D1" w:rsidRPr="00BD2FCE" w:rsidRDefault="007F32D1">
            <w:pPr>
              <w:widowControl w:val="0"/>
              <w:spacing w:before="60"/>
              <w:jc w:val="center"/>
              <w:rPr>
                <w:rFonts w:cs="Arial"/>
                <w:szCs w:val="20"/>
              </w:rPr>
            </w:pPr>
            <w:r w:rsidRPr="00BD2FCE">
              <w:rPr>
                <w:rFonts w:cs="Arial"/>
                <w:szCs w:val="20"/>
              </w:rPr>
              <w:t>95.0</w:t>
            </w:r>
          </w:p>
        </w:tc>
        <w:tc>
          <w:tcPr>
            <w:tcW w:w="3828" w:type="dxa"/>
          </w:tcPr>
          <w:p w14:paraId="5D2AC182" w14:textId="77777777" w:rsidR="007F32D1" w:rsidRPr="00BB0B4B" w:rsidRDefault="007F32D1">
            <w:pPr>
              <w:widowControl w:val="0"/>
              <w:spacing w:before="60"/>
              <w:rPr>
                <w:rFonts w:cs="Arial"/>
              </w:rPr>
            </w:pPr>
            <w:r w:rsidRPr="00BB0B4B">
              <w:rPr>
                <w:rFonts w:cs="Arial"/>
              </w:rPr>
              <w:t xml:space="preserve">Hosted </w:t>
            </w:r>
            <w:r w:rsidRPr="00180339">
              <w:rPr>
                <w:rFonts w:cs="Arial"/>
              </w:rPr>
              <w:t xml:space="preserve">development environment </w:t>
            </w:r>
            <w:r w:rsidRPr="00BB0B4B">
              <w:rPr>
                <w:rFonts w:cs="Arial"/>
              </w:rPr>
              <w:t>Service and UAT</w:t>
            </w:r>
            <w:r>
              <w:rPr>
                <w:rFonts w:cs="Arial"/>
              </w:rPr>
              <w:t>.</w:t>
            </w:r>
            <w:r w:rsidRPr="00BB0B4B">
              <w:rPr>
                <w:rFonts w:cs="Arial"/>
              </w:rPr>
              <w:t xml:space="preserve">  </w:t>
            </w:r>
          </w:p>
        </w:tc>
      </w:tr>
      <w:tr w:rsidR="007F32D1" w:rsidRPr="00BD2FCE" w14:paraId="32028568" w14:textId="77777777">
        <w:trPr>
          <w:jc w:val="center"/>
        </w:trPr>
        <w:tc>
          <w:tcPr>
            <w:tcW w:w="0" w:type="auto"/>
          </w:tcPr>
          <w:p w14:paraId="7C015F3C" w14:textId="77777777" w:rsidR="007F32D1" w:rsidRPr="00BD2FCE" w:rsidRDefault="007F32D1">
            <w:pPr>
              <w:widowControl w:val="0"/>
              <w:spacing w:before="60"/>
              <w:rPr>
                <w:rFonts w:cs="Arial"/>
                <w:szCs w:val="20"/>
              </w:rPr>
            </w:pPr>
            <w:r w:rsidRPr="00BD2FCE">
              <w:rPr>
                <w:rFonts w:cs="Arial"/>
                <w:szCs w:val="20"/>
              </w:rPr>
              <w:t>Production Environments</w:t>
            </w:r>
          </w:p>
        </w:tc>
        <w:tc>
          <w:tcPr>
            <w:tcW w:w="0" w:type="auto"/>
          </w:tcPr>
          <w:p w14:paraId="5BAF8AE3" w14:textId="61205CEB" w:rsidR="007F32D1" w:rsidRPr="00BD2FCE" w:rsidRDefault="007F32D1">
            <w:pPr>
              <w:widowControl w:val="0"/>
              <w:spacing w:before="60"/>
              <w:rPr>
                <w:rFonts w:cs="Arial"/>
                <w:szCs w:val="20"/>
              </w:rPr>
            </w:pPr>
            <w:r w:rsidRPr="00BD2FCE">
              <w:rPr>
                <w:rFonts w:cs="Arial"/>
                <w:szCs w:val="20"/>
              </w:rPr>
              <w:t xml:space="preserve">Mon </w:t>
            </w:r>
            <w:r w:rsidRPr="00BD2FCE">
              <w:rPr>
                <w:rFonts w:cs="Arial"/>
                <w:i/>
                <w:szCs w:val="20"/>
              </w:rPr>
              <w:t>-</w:t>
            </w:r>
            <w:r w:rsidRPr="00BD2FCE">
              <w:rPr>
                <w:rFonts w:cs="Arial"/>
                <w:szCs w:val="20"/>
              </w:rPr>
              <w:t xml:space="preserve"> Sun, 00</w:t>
            </w:r>
            <w:r w:rsidR="00594D74">
              <w:rPr>
                <w:rFonts w:cs="Arial"/>
                <w:szCs w:val="20"/>
              </w:rPr>
              <w:t>:</w:t>
            </w:r>
            <w:r w:rsidRPr="00BD2FCE">
              <w:rPr>
                <w:rFonts w:cs="Arial"/>
                <w:szCs w:val="20"/>
              </w:rPr>
              <w:t xml:space="preserve">00 </w:t>
            </w:r>
            <w:r w:rsidR="00594D74">
              <w:rPr>
                <w:rFonts w:cs="Arial"/>
                <w:i/>
                <w:szCs w:val="20"/>
              </w:rPr>
              <w:t>–</w:t>
            </w:r>
            <w:r w:rsidRPr="00BD2FCE">
              <w:rPr>
                <w:rFonts w:cs="Arial"/>
                <w:szCs w:val="20"/>
              </w:rPr>
              <w:t xml:space="preserve"> 23</w:t>
            </w:r>
            <w:r w:rsidR="00594D74">
              <w:rPr>
                <w:rFonts w:cs="Arial"/>
                <w:szCs w:val="20"/>
              </w:rPr>
              <w:t>:</w:t>
            </w:r>
            <w:r w:rsidRPr="00BD2FCE">
              <w:rPr>
                <w:rFonts w:cs="Arial"/>
                <w:szCs w:val="20"/>
              </w:rPr>
              <w:t>59 excluding UK public holidays</w:t>
            </w:r>
          </w:p>
        </w:tc>
        <w:tc>
          <w:tcPr>
            <w:tcW w:w="1113" w:type="dxa"/>
          </w:tcPr>
          <w:p w14:paraId="78701DAC" w14:textId="402C2393" w:rsidR="007F32D1" w:rsidRPr="00BD2FCE" w:rsidRDefault="00596C17">
            <w:pPr>
              <w:widowControl w:val="0"/>
              <w:spacing w:before="60"/>
              <w:jc w:val="center"/>
              <w:rPr>
                <w:rFonts w:cs="Arial"/>
                <w:szCs w:val="20"/>
              </w:rPr>
            </w:pPr>
            <w:r>
              <w:rPr>
                <w:rFonts w:cs="Arial"/>
                <w:szCs w:val="20"/>
              </w:rPr>
              <w:t>99.95</w:t>
            </w:r>
          </w:p>
        </w:tc>
        <w:tc>
          <w:tcPr>
            <w:tcW w:w="3828" w:type="dxa"/>
          </w:tcPr>
          <w:p w14:paraId="002F4F51" w14:textId="77777777" w:rsidR="007F32D1" w:rsidRPr="00BB0B4B" w:rsidRDefault="007F32D1">
            <w:pPr>
              <w:widowControl w:val="0"/>
              <w:spacing w:after="240"/>
              <w:rPr>
                <w:rFonts w:cs="Arial"/>
                <w:szCs w:val="20"/>
              </w:rPr>
            </w:pPr>
            <w:r w:rsidRPr="00180339">
              <w:rPr>
                <w:rFonts w:cs="Arial"/>
                <w:szCs w:val="20"/>
              </w:rPr>
              <w:t>Production environment</w:t>
            </w:r>
            <w:r w:rsidRPr="00BB0B4B">
              <w:rPr>
                <w:rFonts w:cs="Arial"/>
                <w:szCs w:val="20"/>
              </w:rPr>
              <w:t xml:space="preserve"> Software and infrastructure only.</w:t>
            </w:r>
          </w:p>
        </w:tc>
      </w:tr>
    </w:tbl>
    <w:p w14:paraId="5B00F7CB" w14:textId="16EBAD10" w:rsidR="00BB3D8D" w:rsidRPr="00446967" w:rsidRDefault="00BB3D8D" w:rsidP="00A940B6">
      <w:pPr>
        <w:pStyle w:val="ListParagraph"/>
        <w:numPr>
          <w:ilvl w:val="1"/>
          <w:numId w:val="71"/>
        </w:numPr>
        <w:ind w:left="567" w:hanging="567"/>
        <w:contextualSpacing w:val="0"/>
      </w:pPr>
      <w:r>
        <w:rPr>
          <w:rFonts w:cs="Tahoma"/>
        </w:rPr>
        <w:t xml:space="preserve">For the avoidance of doubt, where the </w:t>
      </w:r>
      <w:r w:rsidR="002D0F12">
        <w:rPr>
          <w:rFonts w:cs="Tahoma"/>
        </w:rPr>
        <w:t>S</w:t>
      </w:r>
      <w:r>
        <w:rPr>
          <w:rFonts w:cs="Tahoma"/>
        </w:rPr>
        <w:t xml:space="preserve">oftware is running on </w:t>
      </w:r>
      <w:r w:rsidR="002D0F12">
        <w:rPr>
          <w:rFonts w:cs="Tahoma"/>
        </w:rPr>
        <w:t>infrastructure</w:t>
      </w:r>
      <w:r>
        <w:rPr>
          <w:rFonts w:cs="Tahoma"/>
        </w:rPr>
        <w:t xml:space="preserve"> provided by the Customer, the </w:t>
      </w:r>
      <w:r w:rsidR="007456DE">
        <w:rPr>
          <w:rFonts w:cs="Tahoma"/>
        </w:rPr>
        <w:t xml:space="preserve">Unavailability will not be counted where the root cause </w:t>
      </w:r>
      <w:r w:rsidR="009E3E28">
        <w:rPr>
          <w:rFonts w:cs="Tahoma"/>
        </w:rPr>
        <w:t>i</w:t>
      </w:r>
      <w:r w:rsidR="00E84F8D">
        <w:rPr>
          <w:rFonts w:cs="Tahoma"/>
        </w:rPr>
        <w:t xml:space="preserve">s a result of that </w:t>
      </w:r>
      <w:r w:rsidR="002D0F12">
        <w:rPr>
          <w:rFonts w:cs="Tahoma"/>
        </w:rPr>
        <w:t>infrastructure</w:t>
      </w:r>
      <w:r w:rsidR="00E84F8D">
        <w:rPr>
          <w:rFonts w:cs="Tahoma"/>
        </w:rPr>
        <w:t xml:space="preserve"> and therefore,</w:t>
      </w:r>
      <w:r w:rsidR="007456DE">
        <w:rPr>
          <w:rFonts w:cs="Tahoma"/>
        </w:rPr>
        <w:t xml:space="preserve"> outside the reasonable control of Kerv</w:t>
      </w:r>
      <w:r w:rsidR="00E84F8D">
        <w:rPr>
          <w:rFonts w:cs="Tahoma"/>
        </w:rPr>
        <w:t>.</w:t>
      </w:r>
    </w:p>
    <w:p w14:paraId="25C4BC5A" w14:textId="42914B42" w:rsidR="007F32D1" w:rsidRPr="00084DA0" w:rsidRDefault="007F32D1" w:rsidP="007F32D1">
      <w:pPr>
        <w:jc w:val="both"/>
        <w:rPr>
          <w:rFonts w:cs="Tahoma"/>
          <w:b/>
          <w:sz w:val="24"/>
          <w:szCs w:val="22"/>
        </w:rPr>
      </w:pPr>
      <w:r w:rsidRPr="00084DA0">
        <w:rPr>
          <w:rFonts w:cs="Tahoma"/>
          <w:b/>
          <w:color w:val="000000"/>
          <w:sz w:val="24"/>
          <w:szCs w:val="22"/>
        </w:rPr>
        <w:t>Availability Measurement</w:t>
      </w:r>
    </w:p>
    <w:p w14:paraId="077A9B32" w14:textId="6AB7CC01" w:rsidR="007F32D1" w:rsidRDefault="007F32D1" w:rsidP="00031138">
      <w:pPr>
        <w:pStyle w:val="ListParagraph"/>
        <w:numPr>
          <w:ilvl w:val="1"/>
          <w:numId w:val="71"/>
        </w:numPr>
        <w:ind w:left="567" w:hanging="567"/>
        <w:contextualSpacing w:val="0"/>
        <w:rPr>
          <w:rFonts w:cs="Tahoma"/>
        </w:rPr>
      </w:pPr>
      <w:r w:rsidRPr="00031138">
        <w:rPr>
          <w:rFonts w:cs="Tahoma"/>
        </w:rPr>
        <w:t>Tests of Availability will be conclusively determined by Kerv based upon the metric</w:t>
      </w:r>
      <w:r w:rsidR="00031138">
        <w:rPr>
          <w:rFonts w:cs="Tahoma"/>
        </w:rPr>
        <w:t xml:space="preserve"> in table 8.3</w:t>
      </w:r>
      <w:r w:rsidRPr="00031138">
        <w:rPr>
          <w:rFonts w:cs="Tahoma"/>
        </w:rPr>
        <w:t xml:space="preserve"> </w:t>
      </w:r>
      <w:r w:rsidR="00031138">
        <w:rPr>
          <w:rFonts w:cs="Tahoma"/>
        </w:rPr>
        <w:t>(</w:t>
      </w:r>
      <w:r w:rsidRPr="00031138">
        <w:rPr>
          <w:rFonts w:cs="Tahoma"/>
        </w:rPr>
        <w:t>below</w:t>
      </w:r>
      <w:r w:rsidR="00031138">
        <w:rPr>
          <w:rFonts w:cs="Tahoma"/>
        </w:rPr>
        <w:t>)</w:t>
      </w:r>
      <w:r w:rsidRPr="00031138">
        <w:rPr>
          <w:rFonts w:cs="Tahoma"/>
        </w:rPr>
        <w:t>:</w:t>
      </w:r>
    </w:p>
    <w:p w14:paraId="61065B95" w14:textId="500ABEE4" w:rsidR="00031138" w:rsidRPr="00031138" w:rsidRDefault="00031138" w:rsidP="00031138">
      <w:pPr>
        <w:pStyle w:val="ListParagraph"/>
        <w:ind w:left="567"/>
        <w:contextualSpacing w:val="0"/>
        <w:rPr>
          <w:rFonts w:cs="Tahoma"/>
        </w:rPr>
      </w:pPr>
      <w:r>
        <w:rPr>
          <w:rFonts w:cs="Tahoma"/>
        </w:rPr>
        <w:t>Table 8.3</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807"/>
        <w:gridCol w:w="5742"/>
        <w:gridCol w:w="941"/>
        <w:gridCol w:w="825"/>
        <w:gridCol w:w="776"/>
      </w:tblGrid>
      <w:tr w:rsidR="007F32D1" w:rsidRPr="00C07D8B" w14:paraId="66A47C6B" w14:textId="77777777">
        <w:trPr>
          <w:cantSplit/>
          <w:trHeight w:val="590"/>
        </w:trPr>
        <w:tc>
          <w:tcPr>
            <w:tcW w:w="0" w:type="auto"/>
            <w:shd w:val="clear" w:color="auto" w:fill="BF9BFF"/>
          </w:tcPr>
          <w:p w14:paraId="05A0801F" w14:textId="77777777" w:rsidR="007F32D1" w:rsidRPr="009D63B6" w:rsidRDefault="007F32D1">
            <w:pPr>
              <w:widowControl w:val="0"/>
              <w:spacing w:before="60"/>
              <w:jc w:val="center"/>
              <w:rPr>
                <w:rFonts w:cs="Arial"/>
                <w:b/>
              </w:rPr>
            </w:pPr>
            <w:r w:rsidRPr="009D63B6">
              <w:rPr>
                <w:rFonts w:cs="Arial"/>
                <w:b/>
              </w:rPr>
              <w:t>Metric</w:t>
            </w:r>
          </w:p>
        </w:tc>
        <w:tc>
          <w:tcPr>
            <w:tcW w:w="5742" w:type="dxa"/>
            <w:shd w:val="clear" w:color="auto" w:fill="BF9BFF"/>
          </w:tcPr>
          <w:p w14:paraId="795FC627" w14:textId="77777777" w:rsidR="007F32D1" w:rsidRPr="009D63B6" w:rsidRDefault="007F32D1">
            <w:pPr>
              <w:widowControl w:val="0"/>
              <w:spacing w:before="60"/>
              <w:jc w:val="center"/>
              <w:rPr>
                <w:rFonts w:cs="Arial"/>
                <w:b/>
              </w:rPr>
            </w:pPr>
            <w:r w:rsidRPr="009D63B6">
              <w:rPr>
                <w:rFonts w:cs="Arial"/>
                <w:b/>
              </w:rPr>
              <w:t>Description</w:t>
            </w:r>
          </w:p>
        </w:tc>
        <w:tc>
          <w:tcPr>
            <w:tcW w:w="0" w:type="auto"/>
            <w:shd w:val="clear" w:color="auto" w:fill="BF9BFF"/>
          </w:tcPr>
          <w:p w14:paraId="6A41BC67" w14:textId="77777777" w:rsidR="007F32D1" w:rsidRPr="009D63B6" w:rsidRDefault="007F32D1">
            <w:pPr>
              <w:widowControl w:val="0"/>
              <w:spacing w:before="60"/>
              <w:jc w:val="center"/>
              <w:rPr>
                <w:rFonts w:cs="Arial"/>
                <w:b/>
              </w:rPr>
            </w:pPr>
            <w:r w:rsidRPr="009D63B6">
              <w:rPr>
                <w:rFonts w:cs="Arial"/>
                <w:b/>
              </w:rPr>
              <w:t>Interval</w:t>
            </w:r>
          </w:p>
        </w:tc>
        <w:tc>
          <w:tcPr>
            <w:tcW w:w="0" w:type="auto"/>
            <w:shd w:val="clear" w:color="auto" w:fill="BF9BFF"/>
          </w:tcPr>
          <w:p w14:paraId="76E5AD88" w14:textId="77777777" w:rsidR="007F32D1" w:rsidRPr="009D63B6" w:rsidRDefault="007F32D1">
            <w:pPr>
              <w:widowControl w:val="0"/>
              <w:spacing w:before="60"/>
              <w:jc w:val="center"/>
              <w:rPr>
                <w:rFonts w:cs="Arial"/>
                <w:b/>
              </w:rPr>
            </w:pPr>
            <w:r w:rsidRPr="009D63B6">
              <w:rPr>
                <w:rFonts w:cs="Arial"/>
                <w:b/>
              </w:rPr>
              <w:t>Target</w:t>
            </w:r>
          </w:p>
        </w:tc>
        <w:tc>
          <w:tcPr>
            <w:tcW w:w="0" w:type="auto"/>
            <w:shd w:val="clear" w:color="auto" w:fill="BF9BFF"/>
          </w:tcPr>
          <w:p w14:paraId="643F2CBF" w14:textId="77777777" w:rsidR="007F32D1" w:rsidRPr="009D63B6" w:rsidRDefault="007F32D1">
            <w:pPr>
              <w:widowControl w:val="0"/>
              <w:spacing w:before="60"/>
              <w:jc w:val="center"/>
              <w:rPr>
                <w:rFonts w:cs="Arial"/>
                <w:b/>
              </w:rPr>
            </w:pPr>
            <w:r>
              <w:rPr>
                <w:rFonts w:cs="Arial"/>
                <w:b/>
              </w:rPr>
              <w:t>Fault</w:t>
            </w:r>
          </w:p>
        </w:tc>
      </w:tr>
      <w:tr w:rsidR="007F32D1" w:rsidRPr="00C07D8B" w14:paraId="180BA9BE" w14:textId="77777777">
        <w:trPr>
          <w:cantSplit/>
        </w:trPr>
        <w:tc>
          <w:tcPr>
            <w:tcW w:w="0" w:type="auto"/>
          </w:tcPr>
          <w:p w14:paraId="4F45F754" w14:textId="77777777" w:rsidR="007F32D1" w:rsidRPr="009D63B6" w:rsidRDefault="007F32D1">
            <w:pPr>
              <w:widowControl w:val="0"/>
              <w:spacing w:before="60"/>
              <w:rPr>
                <w:rFonts w:cs="Arial"/>
              </w:rPr>
            </w:pPr>
            <w:r w:rsidRPr="009D63B6">
              <w:rPr>
                <w:rFonts w:cs="Arial"/>
              </w:rPr>
              <w:t>HTTPS</w:t>
            </w:r>
          </w:p>
        </w:tc>
        <w:tc>
          <w:tcPr>
            <w:tcW w:w="5742" w:type="dxa"/>
          </w:tcPr>
          <w:p w14:paraId="4A2E1EEB" w14:textId="77777777" w:rsidR="007F32D1" w:rsidRPr="009D63B6" w:rsidRDefault="007F32D1">
            <w:pPr>
              <w:widowControl w:val="0"/>
              <w:spacing w:before="60"/>
              <w:rPr>
                <w:rFonts w:cs="Arial"/>
              </w:rPr>
            </w:pPr>
            <w:r w:rsidRPr="009D63B6">
              <w:rPr>
                <w:rFonts w:cs="Arial"/>
              </w:rPr>
              <w:t xml:space="preserve">Checks the </w:t>
            </w:r>
            <w:r>
              <w:rPr>
                <w:rFonts w:cs="Arial"/>
              </w:rPr>
              <w:t>web server</w:t>
            </w:r>
            <w:r w:rsidRPr="009D63B6">
              <w:rPr>
                <w:rFonts w:cs="Arial"/>
              </w:rPr>
              <w:t xml:space="preserve"> is available by continually monitoring HTTPS connectivity on all nodes</w:t>
            </w:r>
            <w:r>
              <w:rPr>
                <w:rFonts w:cs="Arial"/>
              </w:rPr>
              <w:t>.</w:t>
            </w:r>
          </w:p>
        </w:tc>
        <w:tc>
          <w:tcPr>
            <w:tcW w:w="0" w:type="auto"/>
          </w:tcPr>
          <w:p w14:paraId="6664E932" w14:textId="77777777" w:rsidR="007F32D1" w:rsidRPr="009D63B6" w:rsidRDefault="007F32D1">
            <w:pPr>
              <w:widowControl w:val="0"/>
              <w:spacing w:before="60"/>
              <w:rPr>
                <w:rFonts w:cs="Arial"/>
              </w:rPr>
            </w:pPr>
            <w:r w:rsidRPr="009D63B6">
              <w:rPr>
                <w:rFonts w:cs="Arial"/>
              </w:rPr>
              <w:t>30 sec</w:t>
            </w:r>
          </w:p>
        </w:tc>
        <w:tc>
          <w:tcPr>
            <w:tcW w:w="0" w:type="auto"/>
          </w:tcPr>
          <w:p w14:paraId="48531C79" w14:textId="319997F6" w:rsidR="007F32D1" w:rsidRPr="009D63B6" w:rsidRDefault="007F32D1">
            <w:pPr>
              <w:widowControl w:val="0"/>
              <w:spacing w:before="60"/>
              <w:rPr>
                <w:rFonts w:cs="Arial"/>
              </w:rPr>
            </w:pPr>
            <w:r w:rsidRPr="009D63B6">
              <w:rPr>
                <w:rFonts w:cs="Arial"/>
              </w:rPr>
              <w:t>5 sec</w:t>
            </w:r>
          </w:p>
        </w:tc>
        <w:tc>
          <w:tcPr>
            <w:tcW w:w="0" w:type="auto"/>
          </w:tcPr>
          <w:p w14:paraId="37782AB8" w14:textId="6C67841E" w:rsidR="007F32D1" w:rsidRPr="009D63B6" w:rsidRDefault="007F32D1">
            <w:pPr>
              <w:widowControl w:val="0"/>
              <w:spacing w:before="60"/>
              <w:rPr>
                <w:rFonts w:cs="Arial"/>
              </w:rPr>
            </w:pPr>
            <w:r w:rsidRPr="009D63B6">
              <w:rPr>
                <w:rFonts w:cs="Arial"/>
              </w:rPr>
              <w:t>30 sec</w:t>
            </w:r>
          </w:p>
        </w:tc>
      </w:tr>
    </w:tbl>
    <w:p w14:paraId="28619A7F" w14:textId="3D94B771" w:rsidR="007F32D1" w:rsidRPr="00031138" w:rsidRDefault="007F32D1" w:rsidP="00031138">
      <w:pPr>
        <w:pStyle w:val="ListParagraph"/>
        <w:numPr>
          <w:ilvl w:val="1"/>
          <w:numId w:val="71"/>
        </w:numPr>
        <w:ind w:left="567" w:hanging="567"/>
        <w:contextualSpacing w:val="0"/>
        <w:rPr>
          <w:rFonts w:cs="Tahoma"/>
        </w:rPr>
      </w:pPr>
      <w:r w:rsidRPr="00031138">
        <w:rPr>
          <w:rFonts w:cs="Tahoma"/>
        </w:rPr>
        <w:t>A</w:t>
      </w:r>
      <w:r w:rsidR="00031138">
        <w:rPr>
          <w:rFonts w:cs="Tahoma"/>
        </w:rPr>
        <w:t>ny and a</w:t>
      </w:r>
      <w:r w:rsidRPr="00031138">
        <w:rPr>
          <w:rFonts w:cs="Tahoma"/>
        </w:rPr>
        <w:t xml:space="preserve">ll </w:t>
      </w:r>
      <w:r w:rsidR="00031138">
        <w:rPr>
          <w:rFonts w:cs="Tahoma"/>
        </w:rPr>
        <w:t xml:space="preserve">availability </w:t>
      </w:r>
      <w:r w:rsidRPr="00031138">
        <w:rPr>
          <w:rFonts w:cs="Tahoma"/>
        </w:rPr>
        <w:t xml:space="preserve">tests will be executed using </w:t>
      </w:r>
      <w:proofErr w:type="spellStart"/>
      <w:r w:rsidRPr="00031138">
        <w:rPr>
          <w:rFonts w:cs="Tahoma"/>
        </w:rPr>
        <w:t>Kerv’s</w:t>
      </w:r>
      <w:proofErr w:type="spellEnd"/>
      <w:r w:rsidRPr="00031138">
        <w:rPr>
          <w:rFonts w:cs="Tahoma"/>
        </w:rPr>
        <w:t xml:space="preserve"> third party monitoring service provider, external to the Customer’s infrastructure.</w:t>
      </w:r>
    </w:p>
    <w:p w14:paraId="4370AFA3" w14:textId="77777777" w:rsidR="007F32D1" w:rsidRPr="00031138" w:rsidRDefault="007F32D1" w:rsidP="00031138">
      <w:pPr>
        <w:pStyle w:val="ListParagraph"/>
        <w:numPr>
          <w:ilvl w:val="1"/>
          <w:numId w:val="71"/>
        </w:numPr>
        <w:ind w:left="567" w:hanging="567"/>
        <w:contextualSpacing w:val="0"/>
        <w:rPr>
          <w:rFonts w:cs="Tahoma"/>
        </w:rPr>
      </w:pPr>
      <w:bookmarkStart w:id="4" w:name="_Hlk214460834"/>
      <w:r w:rsidRPr="00031138">
        <w:rPr>
          <w:rFonts w:cs="Tahoma"/>
        </w:rPr>
        <w:t>The following shall not be considered when calculating Availability, whether instigated by Kerv or a third party:</w:t>
      </w:r>
    </w:p>
    <w:p w14:paraId="550ECE37" w14:textId="77777777" w:rsidR="007F32D1" w:rsidRPr="00FC42AD" w:rsidRDefault="007F32D1" w:rsidP="007154FD">
      <w:pPr>
        <w:pStyle w:val="ListParagraph"/>
        <w:numPr>
          <w:ilvl w:val="2"/>
          <w:numId w:val="71"/>
        </w:numPr>
        <w:contextualSpacing w:val="0"/>
      </w:pPr>
      <w:r w:rsidRPr="5DC4B225">
        <w:t>scheduled maintenance work;</w:t>
      </w:r>
    </w:p>
    <w:p w14:paraId="3409F131" w14:textId="77777777" w:rsidR="007F32D1" w:rsidRPr="00FC42AD" w:rsidRDefault="007F32D1" w:rsidP="007154FD">
      <w:pPr>
        <w:pStyle w:val="ListParagraph"/>
        <w:numPr>
          <w:ilvl w:val="2"/>
          <w:numId w:val="71"/>
        </w:numPr>
        <w:contextualSpacing w:val="0"/>
      </w:pPr>
      <w:r w:rsidRPr="5DC4B225">
        <w:t>Emergency Maintenance work;</w:t>
      </w:r>
    </w:p>
    <w:p w14:paraId="7C76BD23" w14:textId="77777777" w:rsidR="007F32D1" w:rsidRPr="00FC42AD" w:rsidRDefault="007F32D1" w:rsidP="007154FD">
      <w:pPr>
        <w:pStyle w:val="ListParagraph"/>
        <w:numPr>
          <w:ilvl w:val="2"/>
          <w:numId w:val="71"/>
        </w:numPr>
        <w:contextualSpacing w:val="0"/>
      </w:pPr>
      <w:r w:rsidRPr="5DC4B225">
        <w:t>backup windows;</w:t>
      </w:r>
    </w:p>
    <w:p w14:paraId="7242EDD5" w14:textId="77777777" w:rsidR="007F32D1" w:rsidRPr="00FC42AD" w:rsidRDefault="007F32D1" w:rsidP="007154FD">
      <w:pPr>
        <w:pStyle w:val="ListParagraph"/>
        <w:numPr>
          <w:ilvl w:val="2"/>
          <w:numId w:val="71"/>
        </w:numPr>
        <w:contextualSpacing w:val="0"/>
      </w:pPr>
      <w:r w:rsidRPr="5DC4B225">
        <w:lastRenderedPageBreak/>
        <w:t>any matter affecting Availability demonstrated to be the result of an Excused Delay;</w:t>
      </w:r>
    </w:p>
    <w:p w14:paraId="0CAB09FB" w14:textId="77777777" w:rsidR="007F32D1" w:rsidRPr="00FC42AD" w:rsidRDefault="007F32D1" w:rsidP="007154FD">
      <w:pPr>
        <w:pStyle w:val="ListParagraph"/>
        <w:numPr>
          <w:ilvl w:val="2"/>
          <w:numId w:val="71"/>
        </w:numPr>
        <w:contextualSpacing w:val="0"/>
      </w:pPr>
      <w:r w:rsidRPr="5DC4B225">
        <w:t>any unavailability period caused by unexpected demand, regardless of its nature; and</w:t>
      </w:r>
    </w:p>
    <w:p w14:paraId="72FA9224" w14:textId="3D12441D" w:rsidR="005575C4" w:rsidRPr="00031138" w:rsidRDefault="007F32D1" w:rsidP="000D3397">
      <w:pPr>
        <w:pStyle w:val="ListParagraph"/>
        <w:numPr>
          <w:ilvl w:val="2"/>
          <w:numId w:val="71"/>
        </w:numPr>
        <w:contextualSpacing w:val="0"/>
      </w:pPr>
      <w:r w:rsidRPr="5DC4B225">
        <w:t>any period whereby the monitoring Service is unavailable, but the Service can be demonstrated as available by other means.</w:t>
      </w:r>
      <w:bookmarkEnd w:id="4"/>
    </w:p>
    <w:p w14:paraId="1B6AE417" w14:textId="075AA114" w:rsidR="0058118F" w:rsidRPr="008F2316" w:rsidRDefault="0058118F" w:rsidP="00A921CB">
      <w:pPr>
        <w:pStyle w:val="Heading2"/>
        <w:numPr>
          <w:ilvl w:val="0"/>
          <w:numId w:val="71"/>
        </w:numPr>
      </w:pPr>
      <w:r w:rsidRPr="008F2316">
        <w:t>Major Version Upgrades</w:t>
      </w:r>
    </w:p>
    <w:p w14:paraId="7C59A406" w14:textId="12051BD7" w:rsidR="0058118F" w:rsidRDefault="00D700E9" w:rsidP="00A921CB">
      <w:pPr>
        <w:pStyle w:val="ListParagraph"/>
        <w:numPr>
          <w:ilvl w:val="1"/>
          <w:numId w:val="71"/>
        </w:numPr>
        <w:ind w:left="567" w:hanging="567"/>
        <w:contextualSpacing w:val="0"/>
        <w:rPr>
          <w:rFonts w:cs="Tahoma"/>
        </w:rPr>
      </w:pPr>
      <w:r w:rsidRPr="00E660E7">
        <w:rPr>
          <w:rFonts w:cs="Tahoma"/>
        </w:rPr>
        <w:t>Kerv</w:t>
      </w:r>
      <w:r w:rsidR="003654BD" w:rsidRPr="00E660E7">
        <w:rPr>
          <w:rFonts w:cs="Tahoma"/>
        </w:rPr>
        <w:t xml:space="preserve"> warrants that no New Release will adversely affect the then existing facilities or functions of the </w:t>
      </w:r>
      <w:r w:rsidR="000B5296">
        <w:rPr>
          <w:rFonts w:cs="Tahoma"/>
        </w:rPr>
        <w:t>Assurance</w:t>
      </w:r>
      <w:r w:rsidR="000B5296" w:rsidRPr="00E660E7">
        <w:rPr>
          <w:rFonts w:cs="Tahoma"/>
        </w:rPr>
        <w:t xml:space="preserve"> </w:t>
      </w:r>
      <w:r w:rsidR="001B5B6A" w:rsidRPr="00E660E7">
        <w:rPr>
          <w:rFonts w:cs="Tahoma"/>
        </w:rPr>
        <w:t>Services</w:t>
      </w:r>
      <w:r w:rsidR="003654BD" w:rsidRPr="00E660E7">
        <w:rPr>
          <w:rFonts w:cs="Tahoma"/>
        </w:rPr>
        <w:t>.</w:t>
      </w:r>
    </w:p>
    <w:p w14:paraId="7805637C" w14:textId="6365987D" w:rsidR="00DC446D" w:rsidRPr="00E660E7" w:rsidRDefault="0027706F" w:rsidP="00A921CB">
      <w:pPr>
        <w:pStyle w:val="ListParagraph"/>
        <w:numPr>
          <w:ilvl w:val="1"/>
          <w:numId w:val="71"/>
        </w:numPr>
        <w:ind w:left="567" w:hanging="567"/>
        <w:contextualSpacing w:val="0"/>
        <w:rPr>
          <w:rFonts w:cs="Tahoma"/>
        </w:rPr>
      </w:pPr>
      <w:r>
        <w:rPr>
          <w:rFonts w:cs="Tahoma"/>
        </w:rPr>
        <w:t xml:space="preserve">Kerv reserve the right to implement </w:t>
      </w:r>
      <w:r w:rsidR="00EA1DF8">
        <w:rPr>
          <w:rFonts w:cs="Tahoma"/>
        </w:rPr>
        <w:t xml:space="preserve">improvements and/or modifications to the </w:t>
      </w:r>
      <w:r w:rsidR="004E0833">
        <w:rPr>
          <w:rFonts w:cs="Tahoma"/>
        </w:rPr>
        <w:t xml:space="preserve">Assurance Services </w:t>
      </w:r>
      <w:r w:rsidR="00E64C43">
        <w:rPr>
          <w:rFonts w:cs="Tahoma"/>
        </w:rPr>
        <w:t>(the “</w:t>
      </w:r>
      <w:r w:rsidR="00E64C43" w:rsidRPr="00CD5A10">
        <w:rPr>
          <w:rFonts w:cs="Tahoma"/>
          <w:b/>
          <w:bCs/>
        </w:rPr>
        <w:t>Functional</w:t>
      </w:r>
      <w:r w:rsidR="002572B0" w:rsidRPr="00CD5A10">
        <w:rPr>
          <w:rFonts w:cs="Tahoma"/>
          <w:b/>
          <w:bCs/>
        </w:rPr>
        <w:t>ity Releases</w:t>
      </w:r>
      <w:r w:rsidR="002572B0">
        <w:rPr>
          <w:rFonts w:cs="Tahoma"/>
        </w:rPr>
        <w:t xml:space="preserve">”) </w:t>
      </w:r>
      <w:r w:rsidR="004E0833">
        <w:rPr>
          <w:rFonts w:cs="Tahoma"/>
        </w:rPr>
        <w:t xml:space="preserve">and will provide the Customer with </w:t>
      </w:r>
      <w:r w:rsidR="00056EA7">
        <w:rPr>
          <w:rFonts w:cs="Tahoma"/>
        </w:rPr>
        <w:t xml:space="preserve">reasonable notice of any such </w:t>
      </w:r>
      <w:r w:rsidR="002572B0">
        <w:rPr>
          <w:rFonts w:cs="Tahoma"/>
        </w:rPr>
        <w:t>Functionality Releases</w:t>
      </w:r>
      <w:r w:rsidR="00E563FA">
        <w:rPr>
          <w:rFonts w:cs="Tahoma"/>
        </w:rPr>
        <w:t xml:space="preserve">.  </w:t>
      </w:r>
      <w:r w:rsidR="00CB2ACF">
        <w:rPr>
          <w:rFonts w:cs="Tahoma"/>
        </w:rPr>
        <w:t>Upon</w:t>
      </w:r>
      <w:r w:rsidR="005B3AB9">
        <w:rPr>
          <w:rFonts w:cs="Tahoma"/>
        </w:rPr>
        <w:t xml:space="preserve"> </w:t>
      </w:r>
      <w:r w:rsidR="002572B0">
        <w:rPr>
          <w:rFonts w:cs="Tahoma"/>
        </w:rPr>
        <w:t>a Functionality Release being a</w:t>
      </w:r>
      <w:r w:rsidR="00CB2ACF">
        <w:rPr>
          <w:rFonts w:cs="Tahoma"/>
        </w:rPr>
        <w:t>ctioned</w:t>
      </w:r>
      <w:r w:rsidR="002572B0">
        <w:rPr>
          <w:rFonts w:cs="Tahoma"/>
        </w:rPr>
        <w:t xml:space="preserve">, </w:t>
      </w:r>
      <w:r w:rsidR="00CB2ACF">
        <w:rPr>
          <w:rFonts w:cs="Tahoma"/>
        </w:rPr>
        <w:t>Kerv will notify the Customer of any</w:t>
      </w:r>
      <w:r w:rsidR="005B3AB9">
        <w:rPr>
          <w:rFonts w:cs="Tahoma"/>
        </w:rPr>
        <w:t xml:space="preserve"> </w:t>
      </w:r>
      <w:r w:rsidR="00202A53">
        <w:rPr>
          <w:rFonts w:cs="Tahoma"/>
        </w:rPr>
        <w:t xml:space="preserve">potential impact of such on the </w:t>
      </w:r>
      <w:r w:rsidR="00EB7DE5">
        <w:rPr>
          <w:rFonts w:cs="Tahoma"/>
        </w:rPr>
        <w:t>existing Assurance Services.</w:t>
      </w:r>
      <w:r w:rsidR="004E0833">
        <w:rPr>
          <w:rFonts w:cs="Tahoma"/>
        </w:rPr>
        <w:t xml:space="preserve"> </w:t>
      </w:r>
    </w:p>
    <w:p w14:paraId="39976AAE" w14:textId="0E4EA6B1" w:rsidR="0058118F" w:rsidRPr="00311D34" w:rsidRDefault="0058118F" w:rsidP="00A921CB">
      <w:pPr>
        <w:pStyle w:val="Heading2"/>
        <w:numPr>
          <w:ilvl w:val="0"/>
          <w:numId w:val="71"/>
        </w:numPr>
      </w:pPr>
      <w:r w:rsidRPr="00311D34">
        <w:t>Scheduled and Emergency Maintenance</w:t>
      </w:r>
    </w:p>
    <w:p w14:paraId="3ED2D3F2" w14:textId="77777777" w:rsidR="00E71CBB" w:rsidRPr="00A921CB" w:rsidRDefault="00E71CBB" w:rsidP="00A921CB">
      <w:pPr>
        <w:jc w:val="both"/>
        <w:rPr>
          <w:rFonts w:cs="Tahoma"/>
          <w:color w:val="000000" w:themeColor="text1"/>
          <w:sz w:val="24"/>
        </w:rPr>
      </w:pPr>
      <w:r w:rsidRPr="00A921CB">
        <w:rPr>
          <w:rFonts w:cs="Tahoma"/>
          <w:b/>
          <w:color w:val="000000" w:themeColor="text1"/>
          <w:sz w:val="24"/>
        </w:rPr>
        <w:t>Bug Fixes and Enhancements</w:t>
      </w:r>
    </w:p>
    <w:p w14:paraId="3919CFD8" w14:textId="5F37AF4D" w:rsidR="00E71CBB" w:rsidRDefault="00E71CBB" w:rsidP="00A921CB">
      <w:pPr>
        <w:pStyle w:val="ListParagraph"/>
        <w:numPr>
          <w:ilvl w:val="1"/>
          <w:numId w:val="71"/>
        </w:numPr>
        <w:ind w:left="567" w:hanging="567"/>
        <w:contextualSpacing w:val="0"/>
        <w:rPr>
          <w:rFonts w:cs="Tahoma"/>
        </w:rPr>
      </w:pPr>
      <w:r>
        <w:rPr>
          <w:rFonts w:cs="Tahoma"/>
        </w:rPr>
        <w:t xml:space="preserve">Non-essential application and operating system patches will be applied outside of </w:t>
      </w:r>
      <w:r w:rsidR="00FD1372">
        <w:rPr>
          <w:rFonts w:cs="Tahoma"/>
        </w:rPr>
        <w:t xml:space="preserve">the </w:t>
      </w:r>
      <w:r>
        <w:rPr>
          <w:rFonts w:cs="Tahoma"/>
        </w:rPr>
        <w:t xml:space="preserve">normal </w:t>
      </w:r>
      <w:r w:rsidR="00907BC3">
        <w:rPr>
          <w:rFonts w:cs="Tahoma"/>
        </w:rPr>
        <w:t>B</w:t>
      </w:r>
      <w:r w:rsidR="00BF4476">
        <w:rPr>
          <w:rFonts w:cs="Tahoma"/>
        </w:rPr>
        <w:t xml:space="preserve">usiness </w:t>
      </w:r>
      <w:r w:rsidR="00907BC3">
        <w:rPr>
          <w:rFonts w:cs="Tahoma"/>
        </w:rPr>
        <w:t>H</w:t>
      </w:r>
      <w:r>
        <w:rPr>
          <w:rFonts w:cs="Tahoma"/>
        </w:rPr>
        <w:t>ours depending on the location of the infrastructure. The</w:t>
      </w:r>
      <w:r w:rsidR="00226F3E">
        <w:rPr>
          <w:rFonts w:cs="Tahoma"/>
        </w:rPr>
        <w:t xml:space="preserve"> patches</w:t>
      </w:r>
      <w:r>
        <w:rPr>
          <w:rFonts w:cs="Tahoma"/>
        </w:rPr>
        <w:t xml:space="preserve"> will be scheduled twice a year</w:t>
      </w:r>
      <w:r w:rsidR="00226F3E">
        <w:rPr>
          <w:rFonts w:cs="Tahoma"/>
        </w:rPr>
        <w:t>,</w:t>
      </w:r>
      <w:r>
        <w:rPr>
          <w:rFonts w:cs="Tahoma"/>
        </w:rPr>
        <w:t xml:space="preserve"> on mutually agreed dates.</w:t>
      </w:r>
    </w:p>
    <w:p w14:paraId="2E475EA5" w14:textId="3EA967D3" w:rsidR="00E71CBB" w:rsidRDefault="00E71CBB" w:rsidP="00A921CB">
      <w:pPr>
        <w:pStyle w:val="ListParagraph"/>
        <w:numPr>
          <w:ilvl w:val="1"/>
          <w:numId w:val="71"/>
        </w:numPr>
        <w:ind w:left="567" w:hanging="567"/>
        <w:contextualSpacing w:val="0"/>
        <w:rPr>
          <w:rFonts w:cs="Tahoma"/>
        </w:rPr>
      </w:pPr>
      <w:r>
        <w:rPr>
          <w:rFonts w:cs="Tahoma"/>
        </w:rPr>
        <w:t xml:space="preserve">Essential application and operating system patches will be applied within </w:t>
      </w:r>
      <w:r w:rsidR="00226F3E">
        <w:rPr>
          <w:rFonts w:cs="Tahoma"/>
        </w:rPr>
        <w:t>sixty (</w:t>
      </w:r>
      <w:r>
        <w:rPr>
          <w:rFonts w:cs="Tahoma"/>
        </w:rPr>
        <w:t>60</w:t>
      </w:r>
      <w:r w:rsidR="00226F3E">
        <w:rPr>
          <w:rFonts w:cs="Tahoma"/>
        </w:rPr>
        <w:t>)</w:t>
      </w:r>
      <w:r>
        <w:rPr>
          <w:rFonts w:cs="Tahoma"/>
        </w:rPr>
        <w:t xml:space="preserve"> days of </w:t>
      </w:r>
      <w:r w:rsidR="00226F3E">
        <w:rPr>
          <w:rFonts w:cs="Tahoma"/>
        </w:rPr>
        <w:t xml:space="preserve">a </w:t>
      </w:r>
      <w:r>
        <w:rPr>
          <w:rFonts w:cs="Tahoma"/>
        </w:rPr>
        <w:t>patch release.</w:t>
      </w:r>
    </w:p>
    <w:p w14:paraId="0306BD3B" w14:textId="2DE118D6" w:rsidR="00E71CBB" w:rsidRDefault="00E71CBB" w:rsidP="00A921CB">
      <w:pPr>
        <w:pStyle w:val="ListParagraph"/>
        <w:numPr>
          <w:ilvl w:val="1"/>
          <w:numId w:val="71"/>
        </w:numPr>
        <w:ind w:left="567" w:hanging="567"/>
        <w:contextualSpacing w:val="0"/>
        <w:rPr>
          <w:rFonts w:cs="Tahoma"/>
        </w:rPr>
      </w:pPr>
      <w:r>
        <w:rPr>
          <w:rFonts w:cs="Tahoma"/>
        </w:rPr>
        <w:t xml:space="preserve">All patches and </w:t>
      </w:r>
      <w:r w:rsidR="00226F3E">
        <w:rPr>
          <w:rFonts w:cs="Tahoma"/>
        </w:rPr>
        <w:t>updates</w:t>
      </w:r>
      <w:r>
        <w:rPr>
          <w:rFonts w:cs="Tahoma"/>
        </w:rPr>
        <w:t xml:space="preserve"> will be applied and tested in the development environment. Test results may be shared with the Customer upon request. </w:t>
      </w:r>
    </w:p>
    <w:p w14:paraId="34963961" w14:textId="77777777" w:rsidR="00E71CBB" w:rsidRPr="00E660E7" w:rsidRDefault="00E71CBB" w:rsidP="00A921CB">
      <w:pPr>
        <w:pStyle w:val="ListParagraph"/>
        <w:numPr>
          <w:ilvl w:val="1"/>
          <w:numId w:val="71"/>
        </w:numPr>
        <w:ind w:left="567" w:hanging="567"/>
        <w:contextualSpacing w:val="0"/>
        <w:rPr>
          <w:rFonts w:cs="Tahoma"/>
        </w:rPr>
      </w:pPr>
      <w:r>
        <w:rPr>
          <w:rFonts w:cs="Tahoma"/>
        </w:rPr>
        <w:t>Patch criticality will be determined by the manufacturers release notes.</w:t>
      </w:r>
    </w:p>
    <w:p w14:paraId="106B21B7" w14:textId="00E89982" w:rsidR="000207A8" w:rsidRPr="00084DA0" w:rsidRDefault="000207A8" w:rsidP="000207A8">
      <w:pPr>
        <w:jc w:val="both"/>
        <w:rPr>
          <w:rFonts w:cs="Tahoma"/>
          <w:b/>
          <w:sz w:val="24"/>
        </w:rPr>
      </w:pPr>
      <w:r w:rsidRPr="189637FF">
        <w:rPr>
          <w:rFonts w:cs="Tahoma"/>
          <w:b/>
          <w:color w:val="000000" w:themeColor="text1"/>
          <w:sz w:val="24"/>
        </w:rPr>
        <w:t>Scheduled Maintenance</w:t>
      </w:r>
    </w:p>
    <w:p w14:paraId="656DF691" w14:textId="4AD69602" w:rsidR="00E34EC5" w:rsidRDefault="00E34EC5" w:rsidP="0044730D">
      <w:pPr>
        <w:pStyle w:val="ListParagraph"/>
        <w:numPr>
          <w:ilvl w:val="1"/>
          <w:numId w:val="71"/>
        </w:numPr>
        <w:ind w:left="567" w:hanging="567"/>
        <w:contextualSpacing w:val="0"/>
      </w:pPr>
      <w:r w:rsidRPr="00273262">
        <w:t xml:space="preserve">Routine maintenance and periodic system repairs, upgrades, and reconfigurations may result in temporary impairment or interruption in Service(s). As a result, </w:t>
      </w:r>
      <w:r>
        <w:t xml:space="preserve">Kerv </w:t>
      </w:r>
      <w:r w:rsidRPr="00273262">
        <w:t>does not guarantee continuous or uninterrupted Service(s)</w:t>
      </w:r>
      <w:r>
        <w:t>.</w:t>
      </w:r>
    </w:p>
    <w:p w14:paraId="193E01EC" w14:textId="01E824E3" w:rsidR="00C92963" w:rsidRDefault="00302434" w:rsidP="0044730D">
      <w:pPr>
        <w:pStyle w:val="ListParagraph"/>
        <w:numPr>
          <w:ilvl w:val="1"/>
          <w:numId w:val="71"/>
        </w:numPr>
        <w:ind w:left="567" w:hanging="567"/>
        <w:contextualSpacing w:val="0"/>
      </w:pPr>
      <w:r>
        <w:t xml:space="preserve">The Customer will be notified of all scheduled maintenance tasks at least five (5) </w:t>
      </w:r>
      <w:r w:rsidR="00502B2E">
        <w:t>B</w:t>
      </w:r>
      <w:r>
        <w:t xml:space="preserve">usiness </w:t>
      </w:r>
      <w:r w:rsidR="00502B2E">
        <w:t>D</w:t>
      </w:r>
      <w:r>
        <w:t xml:space="preserve">ays in advance and </w:t>
      </w:r>
      <w:r w:rsidR="00502B2E">
        <w:t xml:space="preserve">such maintenance </w:t>
      </w:r>
      <w:r>
        <w:t xml:space="preserve">will be </w:t>
      </w:r>
      <w:r w:rsidR="00502B2E">
        <w:t xml:space="preserve">scheduled for </w:t>
      </w:r>
      <w:r>
        <w:t xml:space="preserve">no longer than four (4) hours. Any exceptions </w:t>
      </w:r>
      <w:r w:rsidR="00502B2E">
        <w:t xml:space="preserve">to this </w:t>
      </w:r>
      <w:r>
        <w:t>will be informed to the Customer</w:t>
      </w:r>
      <w:r w:rsidR="00502B2E">
        <w:t>,</w:t>
      </w:r>
      <w:r>
        <w:t xml:space="preserve"> for further approval and assessment.</w:t>
      </w:r>
    </w:p>
    <w:p w14:paraId="088DCC88" w14:textId="77777777" w:rsidR="000207A8" w:rsidRPr="00423F10" w:rsidRDefault="000207A8" w:rsidP="000207A8">
      <w:pPr>
        <w:jc w:val="both"/>
        <w:rPr>
          <w:rFonts w:cs="Tahoma"/>
          <w:b/>
          <w:color w:val="000000"/>
          <w:sz w:val="24"/>
          <w:szCs w:val="22"/>
        </w:rPr>
      </w:pPr>
      <w:r w:rsidRPr="00423F10">
        <w:rPr>
          <w:rFonts w:cs="Tahoma"/>
          <w:b/>
          <w:color w:val="000000"/>
          <w:sz w:val="24"/>
          <w:szCs w:val="22"/>
        </w:rPr>
        <w:t>Emergency Maintenance</w:t>
      </w:r>
    </w:p>
    <w:p w14:paraId="42EC396D" w14:textId="1696EDEE" w:rsidR="000207A8" w:rsidRPr="00C87B24" w:rsidRDefault="000207A8" w:rsidP="00F1445C">
      <w:pPr>
        <w:pStyle w:val="ListParagraph"/>
        <w:numPr>
          <w:ilvl w:val="1"/>
          <w:numId w:val="71"/>
        </w:numPr>
        <w:ind w:left="567" w:hanging="567"/>
        <w:contextualSpacing w:val="0"/>
      </w:pPr>
      <w:r w:rsidRPr="5DC4B225">
        <w:t>It may be necessary from time to time to carry out emergency maintenance to the Services in order to maintain appropriate levels of service quality and to provide where possible, minimum impact to the Customer. However, for such events it may not be possible to provide the Customer with advance notification, although we aim to inform the Customer of such works carried out within four (4) hours of the activity.  For the avoidance of doubt, any outages that do occur as a result of such unplanned maintenance, will not count towards Availability levels.</w:t>
      </w:r>
    </w:p>
    <w:p w14:paraId="7958D678" w14:textId="77777777" w:rsidR="007A22EE" w:rsidRPr="00FB1DE4" w:rsidRDefault="007A22EE" w:rsidP="00F1445C">
      <w:pPr>
        <w:pStyle w:val="Heading2"/>
        <w:numPr>
          <w:ilvl w:val="0"/>
          <w:numId w:val="71"/>
        </w:numPr>
      </w:pPr>
      <w:r w:rsidRPr="00FB1DE4">
        <w:lastRenderedPageBreak/>
        <w:t>Change Management Process</w:t>
      </w:r>
    </w:p>
    <w:p w14:paraId="65B6F49B" w14:textId="22061395" w:rsidR="00086A5E" w:rsidRDefault="00086A5E" w:rsidP="00F1445C">
      <w:pPr>
        <w:pStyle w:val="ListParagraph"/>
        <w:numPr>
          <w:ilvl w:val="1"/>
          <w:numId w:val="71"/>
        </w:numPr>
        <w:ind w:left="567" w:hanging="567"/>
        <w:contextualSpacing w:val="0"/>
      </w:pPr>
      <w:r w:rsidRPr="5DC4B225">
        <w:t xml:space="preserve">Kerv </w:t>
      </w:r>
      <w:r w:rsidR="001C2560">
        <w:t xml:space="preserve">may </w:t>
      </w:r>
      <w:r w:rsidRPr="5DC4B225">
        <w:t xml:space="preserve">facilitate and execute configuration changes across the </w:t>
      </w:r>
      <w:r w:rsidR="001C2560">
        <w:t xml:space="preserve">relevant </w:t>
      </w:r>
      <w:r w:rsidRPr="5DC4B225">
        <w:t xml:space="preserve">environment, </w:t>
      </w:r>
      <w:r w:rsidR="6AA48E94">
        <w:t>where such are agreed and authorised by its partners</w:t>
      </w:r>
      <w:r>
        <w:t xml:space="preserve">, </w:t>
      </w:r>
      <w:r w:rsidRPr="5DC4B225">
        <w:t xml:space="preserve">this includes standard, normal, emergency, and retrospective changes. </w:t>
      </w:r>
    </w:p>
    <w:p w14:paraId="4F6D7EC4" w14:textId="77777777" w:rsidR="00086A5E" w:rsidRPr="00274198" w:rsidRDefault="00086A5E" w:rsidP="00274198">
      <w:pPr>
        <w:jc w:val="both"/>
        <w:rPr>
          <w:rFonts w:cs="Tahoma"/>
          <w:b/>
          <w:color w:val="000000"/>
          <w:szCs w:val="22"/>
        </w:rPr>
      </w:pPr>
      <w:r w:rsidRPr="00274198">
        <w:rPr>
          <w:rFonts w:cs="Tahoma"/>
          <w:b/>
          <w:color w:val="000000"/>
          <w:sz w:val="24"/>
          <w:szCs w:val="22"/>
        </w:rPr>
        <w:t>Additional User Subscriptions</w:t>
      </w:r>
    </w:p>
    <w:p w14:paraId="36A50470" w14:textId="0D338327" w:rsidR="00086A5E" w:rsidRDefault="00086A5E" w:rsidP="00F1445C">
      <w:pPr>
        <w:pStyle w:val="ListParagraph"/>
        <w:numPr>
          <w:ilvl w:val="1"/>
          <w:numId w:val="71"/>
        </w:numPr>
        <w:ind w:left="567" w:hanging="567"/>
        <w:contextualSpacing w:val="0"/>
      </w:pPr>
      <w:r w:rsidRPr="5DC4B225">
        <w:t>Subject to</w:t>
      </w:r>
      <w:r w:rsidRPr="46A61F77">
        <w:t xml:space="preserve"> clause</w:t>
      </w:r>
      <w:r w:rsidR="00274198">
        <w:t xml:space="preserve"> 18</w:t>
      </w:r>
      <w:r w:rsidRPr="47367132">
        <w:t>.</w:t>
      </w:r>
      <w:r w:rsidRPr="0B72B7FD">
        <w:t>2</w:t>
      </w:r>
      <w:r w:rsidRPr="47367132">
        <w:t xml:space="preserve"> and</w:t>
      </w:r>
      <w:r w:rsidRPr="49E2FB52">
        <w:t xml:space="preserve"> </w:t>
      </w:r>
      <w:r w:rsidR="00274198">
        <w:t>18</w:t>
      </w:r>
      <w:r w:rsidRPr="798C4754">
        <w:t>.</w:t>
      </w:r>
      <w:r w:rsidRPr="02A6380E">
        <w:t>3</w:t>
      </w:r>
      <w:r w:rsidRPr="233D76D1">
        <w:t>,</w:t>
      </w:r>
      <w:r w:rsidRPr="5DC4B225">
        <w:t xml:space="preserve"> the Customer may, from time to time during any Term, </w:t>
      </w:r>
      <w:bookmarkStart w:id="5" w:name="_Int_sjKQGm5W"/>
      <w:r w:rsidRPr="5DC4B225">
        <w:t>purchase</w:t>
      </w:r>
      <w:bookmarkEnd w:id="5"/>
      <w:r w:rsidRPr="5DC4B225">
        <w:t xml:space="preserve"> additional User </w:t>
      </w:r>
      <w:r w:rsidR="002D637F">
        <w:t>s</w:t>
      </w:r>
      <w:r w:rsidRPr="5DC4B225">
        <w:t>ubscriptions in excess of the number set out the Documentation and Kerv shall grant access to the Services to such additional Users in accordance with the provisions of this Agreement.</w:t>
      </w:r>
    </w:p>
    <w:p w14:paraId="40C0A924" w14:textId="3675DA5A" w:rsidR="00B0040B" w:rsidRPr="00AB685C" w:rsidRDefault="00B0040B" w:rsidP="00B0040B">
      <w:pPr>
        <w:pStyle w:val="ListParagraph"/>
        <w:numPr>
          <w:ilvl w:val="1"/>
          <w:numId w:val="71"/>
        </w:numPr>
        <w:ind w:left="567" w:hanging="567"/>
        <w:contextualSpacing w:val="0"/>
        <w:rPr>
          <w:szCs w:val="20"/>
        </w:rPr>
      </w:pPr>
      <w:r>
        <w:t>T</w:t>
      </w:r>
      <w:r w:rsidRPr="00D23FC8">
        <w:t xml:space="preserve">he </w:t>
      </w:r>
      <w:r w:rsidR="000B1D97">
        <w:t xml:space="preserve">Assurance </w:t>
      </w:r>
      <w:r w:rsidRPr="00D23FC8">
        <w:t xml:space="preserve">Service </w:t>
      </w:r>
      <w:r w:rsidR="00610425">
        <w:t>relied up</w:t>
      </w:r>
      <w:r w:rsidRPr="00D23FC8">
        <w:t xml:space="preserve">on data relating to </w:t>
      </w:r>
      <w:r>
        <w:t>the</w:t>
      </w:r>
      <w:r w:rsidRPr="00D23FC8">
        <w:t xml:space="preserve"> number of assured </w:t>
      </w:r>
      <w:r>
        <w:t>U</w:t>
      </w:r>
      <w:r w:rsidRPr="00D23FC8">
        <w:t>ser</w:t>
      </w:r>
      <w:r>
        <w:t>s. This</w:t>
      </w:r>
      <w:r w:rsidRPr="00D23FC8">
        <w:t xml:space="preserve"> data may be obtained </w:t>
      </w:r>
      <w:r>
        <w:t xml:space="preserve">by Kerv </w:t>
      </w:r>
      <w:r w:rsidRPr="00D23FC8">
        <w:t xml:space="preserve">from </w:t>
      </w:r>
      <w:r>
        <w:t xml:space="preserve">third party </w:t>
      </w:r>
      <w:r w:rsidRPr="00D23FC8">
        <w:t xml:space="preserve">automated reporting tools </w:t>
      </w:r>
      <w:r>
        <w:t>and/</w:t>
      </w:r>
      <w:r w:rsidRPr="00D23FC8">
        <w:t>or other reconciliation methods as determined by Kerv</w:t>
      </w:r>
      <w:r>
        <w:t>, as per the following examples:</w:t>
      </w:r>
    </w:p>
    <w:p w14:paraId="3A2590BC" w14:textId="77777777" w:rsidR="00B0040B" w:rsidRDefault="00B0040B" w:rsidP="00B0040B">
      <w:pPr>
        <w:pStyle w:val="ListParagraph"/>
        <w:numPr>
          <w:ilvl w:val="2"/>
          <w:numId w:val="71"/>
        </w:numPr>
        <w:contextualSpacing w:val="0"/>
      </w:pPr>
      <w:r>
        <w:t>Example A</w:t>
      </w:r>
      <w:r w:rsidRPr="006E191A">
        <w:t xml:space="preserve"> </w:t>
      </w:r>
    </w:p>
    <w:p w14:paraId="4E2E6126" w14:textId="77777777" w:rsidR="00B0040B" w:rsidRPr="003B773E" w:rsidRDefault="00B0040B" w:rsidP="00B0040B">
      <w:pPr>
        <w:pStyle w:val="ListParagraph"/>
        <w:ind w:left="1418"/>
        <w:contextualSpacing w:val="0"/>
      </w:pPr>
      <w:r w:rsidRPr="006E191A">
        <w:rPr>
          <w:b/>
          <w:bCs/>
        </w:rPr>
        <w:t>Where Kerv provides Level 1 Support</w:t>
      </w:r>
      <w:r>
        <w:rPr>
          <w:b/>
          <w:bCs/>
        </w:rPr>
        <w:t xml:space="preserve"> for the Recording Services that the Assurance product is applied to</w:t>
      </w:r>
      <w:r w:rsidRPr="006E191A">
        <w:rPr>
          <w:b/>
          <w:bCs/>
        </w:rPr>
        <w:t>:</w:t>
      </w:r>
      <w:r w:rsidRPr="006E191A">
        <w:br/>
        <w:t xml:space="preserve">Kerv shall monitor </w:t>
      </w:r>
      <w:r>
        <w:t>U</w:t>
      </w:r>
      <w:r w:rsidRPr="006E191A">
        <w:t>ser volumes through automated reporting tools</w:t>
      </w:r>
      <w:r>
        <w:t>, to enable a reconciliation process of Users to Charges on a regular basis</w:t>
      </w:r>
      <w:r w:rsidRPr="006E191A">
        <w:t xml:space="preserve">. In the event that the number of assured </w:t>
      </w:r>
      <w:r>
        <w:t>U</w:t>
      </w:r>
      <w:r w:rsidRPr="006E191A">
        <w:t xml:space="preserve">sers exceeds the Minimum Commitment, Kerv shall reconcile such excess and apply the corresponding </w:t>
      </w:r>
      <w:r>
        <w:t xml:space="preserve">Overage </w:t>
      </w:r>
      <w:r w:rsidRPr="006E191A">
        <w:t>Charge</w:t>
      </w:r>
      <w:r>
        <w:t xml:space="preserve"> which will equate to and be in line with the number of Users, at that time. Any Overage Charge will be invoiced to the Customer for the respective pro-rated sum</w:t>
      </w:r>
      <w:r w:rsidRPr="008C5EB7">
        <w:t xml:space="preserve"> </w:t>
      </w:r>
      <w:r>
        <w:t xml:space="preserve">(subject to fluctuation of the number of Users and the application of this monitoring process). The invoices will align to the fluctuation in Charges for the remaining period of the Initial Term or Renewal Term. </w:t>
      </w:r>
    </w:p>
    <w:p w14:paraId="6451DB60" w14:textId="77777777" w:rsidR="00B0040B" w:rsidRPr="00821C89" w:rsidRDefault="00B0040B" w:rsidP="00B0040B">
      <w:pPr>
        <w:pStyle w:val="ListParagraph"/>
        <w:numPr>
          <w:ilvl w:val="2"/>
          <w:numId w:val="71"/>
        </w:numPr>
        <w:contextualSpacing w:val="0"/>
        <w:rPr>
          <w:szCs w:val="20"/>
        </w:rPr>
      </w:pPr>
      <w:r>
        <w:t>Example B</w:t>
      </w:r>
      <w:r w:rsidRPr="006E191A">
        <w:t xml:space="preserve"> </w:t>
      </w:r>
    </w:p>
    <w:p w14:paraId="3359D348" w14:textId="236D22AD" w:rsidR="00B0040B" w:rsidRDefault="00B0040B" w:rsidP="00B0040B">
      <w:pPr>
        <w:pStyle w:val="ListParagraph"/>
        <w:ind w:left="1224"/>
        <w:contextualSpacing w:val="0"/>
      </w:pPr>
      <w:r w:rsidRPr="006E191A">
        <w:rPr>
          <w:b/>
          <w:bCs/>
        </w:rPr>
        <w:t>Where Kerv does not provide Level 1 Support</w:t>
      </w:r>
      <w:r>
        <w:rPr>
          <w:b/>
          <w:bCs/>
        </w:rPr>
        <w:t xml:space="preserve"> for the Recording Services that the Assurance product is applied to</w:t>
      </w:r>
      <w:r w:rsidRPr="006E191A">
        <w:rPr>
          <w:b/>
          <w:bCs/>
        </w:rPr>
        <w:t>:</w:t>
      </w:r>
      <w:r w:rsidRPr="006E191A">
        <w:br/>
        <w:t>The Customer shall be solely responsible for notifying the Kerv Security Operations Centre (</w:t>
      </w:r>
      <w:r>
        <w:t xml:space="preserve">the </w:t>
      </w:r>
      <w:r w:rsidRPr="006E191A">
        <w:t>“</w:t>
      </w:r>
      <w:r w:rsidRPr="00B87081">
        <w:rPr>
          <w:b/>
          <w:bCs/>
        </w:rPr>
        <w:t>SOC</w:t>
      </w:r>
      <w:r w:rsidRPr="006E191A">
        <w:t xml:space="preserve">”) </w:t>
      </w:r>
      <w:r>
        <w:t xml:space="preserve">at </w:t>
      </w:r>
      <w:hyperlink r:id="rId9">
        <w:r w:rsidR="00CD5A10" w:rsidRPr="00DA5857">
          <w:rPr>
            <w:rStyle w:val="Hyperlink"/>
            <w:rFonts w:eastAsia="Segoe UI" w:cs="Segoe UI"/>
            <w:color w:val="0000EE"/>
            <w:szCs w:val="20"/>
          </w:rPr>
          <w:t>support@kerv.com</w:t>
        </w:r>
      </w:hyperlink>
      <w:r>
        <w:t xml:space="preserve"> </w:t>
      </w:r>
      <w:r w:rsidRPr="006E191A">
        <w:t xml:space="preserve">upon any </w:t>
      </w:r>
      <w:r w:rsidR="00B22134">
        <w:t>additional/new</w:t>
      </w:r>
      <w:r w:rsidRPr="006E191A">
        <w:t xml:space="preserve"> </w:t>
      </w:r>
      <w:r>
        <w:t>U</w:t>
      </w:r>
      <w:r w:rsidRPr="006E191A">
        <w:t xml:space="preserve">ser request that results in the number of assured </w:t>
      </w:r>
      <w:r>
        <w:t>U</w:t>
      </w:r>
      <w:r w:rsidRPr="006E191A">
        <w:t>sers exceeding the Minimum Commitment.</w:t>
      </w:r>
      <w:r>
        <w:t xml:space="preserve"> The Customer is required to notify Kerv within thirty (30) days of the number of Users in excess of the agreed and/or procured number of Users.</w:t>
      </w:r>
    </w:p>
    <w:p w14:paraId="180B5018" w14:textId="77777777" w:rsidR="00B0040B" w:rsidRPr="00736A7C" w:rsidRDefault="00B0040B" w:rsidP="00B0040B">
      <w:pPr>
        <w:pStyle w:val="ListParagraph"/>
        <w:ind w:left="1224"/>
        <w:contextualSpacing w:val="0"/>
        <w:rPr>
          <w:szCs w:val="20"/>
        </w:rPr>
      </w:pPr>
      <w:r w:rsidRPr="00E90F1C">
        <w:t xml:space="preserve">In the event the Customer fails to notify </w:t>
      </w:r>
      <w:r>
        <w:t>K</w:t>
      </w:r>
      <w:r w:rsidRPr="00E90F1C">
        <w:t>erv of its increase of Users, and such is found to be the case;</w:t>
      </w:r>
      <w:r w:rsidRPr="00736A7C">
        <w:rPr>
          <w:szCs w:val="20"/>
        </w:rPr>
        <w:t xml:space="preserve"> the Service </w:t>
      </w:r>
      <w:r>
        <w:rPr>
          <w:szCs w:val="20"/>
        </w:rPr>
        <w:t xml:space="preserve">may </w:t>
      </w:r>
      <w:r w:rsidRPr="00736A7C">
        <w:rPr>
          <w:szCs w:val="20"/>
        </w:rPr>
        <w:t>be suspended until such time when the Customer shall make payment for the increased number of Users.</w:t>
      </w:r>
    </w:p>
    <w:p w14:paraId="2FBE6D89" w14:textId="59568F01" w:rsidR="00823974" w:rsidRDefault="00B22134" w:rsidP="00EF1651">
      <w:pPr>
        <w:pStyle w:val="ListParagraph"/>
        <w:numPr>
          <w:ilvl w:val="1"/>
          <w:numId w:val="71"/>
        </w:numPr>
        <w:ind w:left="567" w:hanging="567"/>
        <w:contextualSpacing w:val="0"/>
      </w:pPr>
      <w:r>
        <w:t xml:space="preserve">For clarification purposes, in the event </w:t>
      </w:r>
      <w:r w:rsidR="00086A5E">
        <w:t xml:space="preserve">the Customer wishes to purchase additional User </w:t>
      </w:r>
      <w:r w:rsidR="002D637F">
        <w:t>s</w:t>
      </w:r>
      <w:r w:rsidR="00086A5E">
        <w:t xml:space="preserve">ubscriptions, the Customer shall notify Kerv in writing at </w:t>
      </w:r>
      <w:hyperlink r:id="rId10">
        <w:r w:rsidR="00CD5A10" w:rsidRPr="00DA5857">
          <w:rPr>
            <w:rStyle w:val="Hyperlink"/>
            <w:rFonts w:eastAsia="Segoe UI" w:cs="Segoe UI"/>
            <w:color w:val="0000EE"/>
            <w:szCs w:val="20"/>
          </w:rPr>
          <w:t>support@kerv.com</w:t>
        </w:r>
      </w:hyperlink>
      <w:r w:rsidR="0091017F">
        <w:t xml:space="preserve"> </w:t>
      </w:r>
      <w:r w:rsidR="00086A5E">
        <w:t xml:space="preserve">or such other email address specified from time to time with as much notice as is reasonably possible. Kerv shall evaluate such request for additional User </w:t>
      </w:r>
      <w:r w:rsidR="002D637F">
        <w:t>s</w:t>
      </w:r>
      <w:r w:rsidR="00086A5E">
        <w:t>ubscriptions and respond to the Customer with approval or rejection of the request.</w:t>
      </w:r>
    </w:p>
    <w:p w14:paraId="5AA2B64B" w14:textId="4019CB21" w:rsidR="009C172C" w:rsidRDefault="00586793" w:rsidP="00176F5C">
      <w:pPr>
        <w:pStyle w:val="ListParagraph"/>
        <w:numPr>
          <w:ilvl w:val="3"/>
          <w:numId w:val="71"/>
        </w:numPr>
        <w:contextualSpacing w:val="0"/>
      </w:pPr>
      <w:r>
        <w:t xml:space="preserve">Where Kerv </w:t>
      </w:r>
      <w:r w:rsidR="00086A5E">
        <w:t>approves the request,</w:t>
      </w:r>
      <w:r w:rsidR="00816734">
        <w:t xml:space="preserve"> </w:t>
      </w:r>
      <w:r w:rsidR="001E70D6">
        <w:t>Kerv shall</w:t>
      </w:r>
      <w:r w:rsidR="00086A5E">
        <w:t xml:space="preserve"> activate the additional User </w:t>
      </w:r>
      <w:r w:rsidR="002D637F">
        <w:t>s</w:t>
      </w:r>
      <w:r w:rsidR="00086A5E">
        <w:t>ubscriptions within thirty (30) days of its approval of the Customer's request</w:t>
      </w:r>
      <w:r w:rsidR="009C172C">
        <w:t>(</w:t>
      </w:r>
      <w:r w:rsidR="00086A5E">
        <w:t>such additions may require the Customer to agree a new contract for same</w:t>
      </w:r>
      <w:r w:rsidR="009C172C">
        <w:t>)</w:t>
      </w:r>
      <w:r w:rsidR="00176F5C">
        <w:t>.</w:t>
      </w:r>
      <w:r w:rsidR="009C172C">
        <w:t xml:space="preserve"> </w:t>
      </w:r>
    </w:p>
    <w:p w14:paraId="3175B963" w14:textId="18107CCB" w:rsidR="00A62895" w:rsidRDefault="00086A5E" w:rsidP="00A940B6">
      <w:pPr>
        <w:pStyle w:val="ListParagraph"/>
        <w:numPr>
          <w:ilvl w:val="3"/>
          <w:numId w:val="71"/>
        </w:numPr>
        <w:contextualSpacing w:val="0"/>
      </w:pPr>
      <w:r>
        <w:lastRenderedPageBreak/>
        <w:t xml:space="preserve">Where additional User </w:t>
      </w:r>
      <w:r w:rsidR="00AD6526">
        <w:t>s</w:t>
      </w:r>
      <w:r>
        <w:t xml:space="preserve">ubscriptions are purchased by the Customer part way through the Initial Term or any Renewal Term (as applicable), such fees shall be pro-rated from the date of activation </w:t>
      </w:r>
      <w:r w:rsidR="002F785D">
        <w:t xml:space="preserve">to the end of the relevant </w:t>
      </w:r>
      <w:r>
        <w:t xml:space="preserve"> Initial Term or Renewal Term.</w:t>
      </w:r>
    </w:p>
    <w:p w14:paraId="6F5AEEE8" w14:textId="0D2B9D9C" w:rsidR="00DB3D3F" w:rsidRDefault="00DB3D3F" w:rsidP="00EF1651">
      <w:pPr>
        <w:pStyle w:val="ListParagraph"/>
        <w:numPr>
          <w:ilvl w:val="1"/>
          <w:numId w:val="71"/>
        </w:numPr>
        <w:ind w:left="567" w:hanging="567"/>
        <w:contextualSpacing w:val="0"/>
      </w:pPr>
      <w:r w:rsidRPr="00E90F1C">
        <w:t xml:space="preserve">In the event the Customer fails to notify </w:t>
      </w:r>
      <w:r>
        <w:t>K</w:t>
      </w:r>
      <w:r w:rsidRPr="00E90F1C">
        <w:t>erv of its increase of Users, and such is found to be the case;</w:t>
      </w:r>
      <w:r w:rsidRPr="00736A7C">
        <w:rPr>
          <w:szCs w:val="20"/>
        </w:rPr>
        <w:t xml:space="preserve"> the Service </w:t>
      </w:r>
      <w:r>
        <w:rPr>
          <w:szCs w:val="20"/>
        </w:rPr>
        <w:t xml:space="preserve">may </w:t>
      </w:r>
      <w:r w:rsidRPr="00736A7C">
        <w:rPr>
          <w:szCs w:val="20"/>
        </w:rPr>
        <w:t>be suspended until such time when the Customer shall make payment for the increased number of Users</w:t>
      </w:r>
      <w:r>
        <w:rPr>
          <w:szCs w:val="20"/>
        </w:rPr>
        <w:t>.</w:t>
      </w:r>
    </w:p>
    <w:p w14:paraId="11AEB3A4" w14:textId="5B232BFA" w:rsidR="00086A5E" w:rsidRDefault="00086A5E" w:rsidP="00EF1651">
      <w:pPr>
        <w:pStyle w:val="ListParagraph"/>
        <w:numPr>
          <w:ilvl w:val="1"/>
          <w:numId w:val="71"/>
        </w:numPr>
        <w:ind w:left="567" w:hanging="567"/>
        <w:contextualSpacing w:val="0"/>
      </w:pPr>
      <w:r>
        <w:t xml:space="preserve">In the event the Customer does not wish to renew the </w:t>
      </w:r>
      <w:r w:rsidR="00FA19E0">
        <w:t xml:space="preserve">Assurance </w:t>
      </w:r>
      <w:r>
        <w:t xml:space="preserve">Service at the end of the Initial Term or any Renewal Term, any Charges paid in advance for this Service shall in no event be refunded to the Customer.  </w:t>
      </w:r>
      <w:r w:rsidRPr="5DC4B225">
        <w:t xml:space="preserve">  </w:t>
      </w:r>
    </w:p>
    <w:p w14:paraId="5F0700AB" w14:textId="79ECEAE0" w:rsidR="007A22EE" w:rsidRPr="00D83258" w:rsidRDefault="007A22EE" w:rsidP="00F1445C">
      <w:pPr>
        <w:pStyle w:val="Heading2"/>
        <w:numPr>
          <w:ilvl w:val="0"/>
          <w:numId w:val="71"/>
        </w:numPr>
      </w:pPr>
      <w:r>
        <w:t>Charges</w:t>
      </w:r>
    </w:p>
    <w:p w14:paraId="7D39A6C8" w14:textId="42113E95" w:rsidR="007A22EE" w:rsidRPr="00B3534B" w:rsidRDefault="00B3534B" w:rsidP="007A22EE">
      <w:pPr>
        <w:rPr>
          <w:b/>
          <w:bCs/>
          <w:sz w:val="24"/>
        </w:rPr>
      </w:pPr>
      <w:r w:rsidRPr="2F588929">
        <w:rPr>
          <w:b/>
          <w:bCs/>
          <w:sz w:val="24"/>
        </w:rPr>
        <w:t>Implementation Charges</w:t>
      </w:r>
    </w:p>
    <w:p w14:paraId="6D3B9FBF" w14:textId="77777777" w:rsidR="00A455FC" w:rsidRPr="00157989" w:rsidRDefault="00A455FC" w:rsidP="00F1445C">
      <w:pPr>
        <w:pStyle w:val="ListParagraph"/>
        <w:numPr>
          <w:ilvl w:val="1"/>
          <w:numId w:val="71"/>
        </w:numPr>
        <w:ind w:left="567" w:hanging="567"/>
        <w:contextualSpacing w:val="0"/>
      </w:pPr>
      <w:r>
        <w:t>The Customer may incur 'one-off’ set up Charge(s) (“</w:t>
      </w:r>
      <w:r w:rsidRPr="2F588929">
        <w:rPr>
          <w:b/>
          <w:bCs/>
        </w:rPr>
        <w:t>Implementation Charges</w:t>
      </w:r>
      <w:r>
        <w:t xml:space="preserve">”) for the Service creation and migration of any legacy data. </w:t>
      </w:r>
    </w:p>
    <w:p w14:paraId="236C47FE" w14:textId="77777777" w:rsidR="00A455FC" w:rsidRPr="00157989" w:rsidRDefault="00A455FC" w:rsidP="00F1445C">
      <w:pPr>
        <w:pStyle w:val="ListParagraph"/>
        <w:numPr>
          <w:ilvl w:val="1"/>
          <w:numId w:val="71"/>
        </w:numPr>
        <w:ind w:left="567" w:hanging="567"/>
        <w:contextualSpacing w:val="0"/>
      </w:pPr>
      <w:r>
        <w:t xml:space="preserve">The Implementation Charges shall be invoiced 100% for the Services set out in the Order(s); such invoicing shall be issued on the earlier of </w:t>
      </w:r>
      <w:proofErr w:type="spellStart"/>
      <w:r>
        <w:t>i</w:t>
      </w:r>
      <w:proofErr w:type="spellEnd"/>
      <w:r>
        <w:t>) signature of the Order form or ii) the commencement of delivery of the Services.</w:t>
      </w:r>
    </w:p>
    <w:p w14:paraId="0C129A71" w14:textId="77777777" w:rsidR="00A455FC" w:rsidRPr="00157989" w:rsidRDefault="00A455FC" w:rsidP="00F1445C">
      <w:pPr>
        <w:pStyle w:val="ListParagraph"/>
        <w:numPr>
          <w:ilvl w:val="1"/>
          <w:numId w:val="71"/>
        </w:numPr>
        <w:ind w:left="567" w:hanging="567"/>
        <w:contextualSpacing w:val="0"/>
      </w:pPr>
      <w:r>
        <w:t>Where the Customer wishes to move from one Site to another or upgrade the Services, Kerv shall endeavour to move the Services for the Customer.  There shall be an Implementation Charge applied for this.</w:t>
      </w:r>
    </w:p>
    <w:p w14:paraId="40BB993F" w14:textId="77777777" w:rsidR="00A455FC" w:rsidRPr="00157989" w:rsidRDefault="00A455FC" w:rsidP="00F1445C">
      <w:pPr>
        <w:pStyle w:val="ListParagraph"/>
        <w:numPr>
          <w:ilvl w:val="1"/>
          <w:numId w:val="71"/>
        </w:numPr>
        <w:ind w:left="567" w:hanging="567"/>
        <w:contextualSpacing w:val="0"/>
      </w:pPr>
      <w:r>
        <w:t>Where an engineer is:</w:t>
      </w:r>
    </w:p>
    <w:p w14:paraId="77F2E890" w14:textId="77777777" w:rsidR="00A455FC" w:rsidRDefault="00A455FC" w:rsidP="2F588929">
      <w:pPr>
        <w:pStyle w:val="ListParagraph"/>
        <w:numPr>
          <w:ilvl w:val="1"/>
          <w:numId w:val="59"/>
        </w:numPr>
        <w:suppressAutoHyphens/>
        <w:autoSpaceDN w:val="0"/>
        <w:spacing w:line="240" w:lineRule="auto"/>
        <w:ind w:left="1276" w:right="17" w:hanging="567"/>
        <w:jc w:val="both"/>
      </w:pPr>
      <w:r>
        <w:t xml:space="preserve">turned </w:t>
      </w:r>
      <w:r w:rsidRPr="2F588929">
        <w:rPr>
          <w:rFonts w:cs="Segoe UI"/>
          <w:lang w:eastAsia="en-GB"/>
        </w:rPr>
        <w:t>away</w:t>
      </w:r>
      <w:r>
        <w:t xml:space="preserve"> from a Customer Site, and/or</w:t>
      </w:r>
    </w:p>
    <w:p w14:paraId="3CD0E4FB" w14:textId="77777777" w:rsidR="00A455FC" w:rsidRDefault="00A455FC" w:rsidP="2F588929">
      <w:pPr>
        <w:pStyle w:val="ListParagraph"/>
        <w:numPr>
          <w:ilvl w:val="1"/>
          <w:numId w:val="59"/>
        </w:numPr>
        <w:suppressAutoHyphens/>
        <w:autoSpaceDN w:val="0"/>
        <w:spacing w:line="240" w:lineRule="auto"/>
        <w:ind w:left="1276" w:right="17" w:hanging="567"/>
        <w:jc w:val="both"/>
        <w:rPr>
          <w:rFonts w:cs="Segoe UI"/>
          <w:lang w:eastAsia="en-GB"/>
        </w:rPr>
      </w:pPr>
      <w:r w:rsidRPr="2F588929">
        <w:rPr>
          <w:rFonts w:cs="Segoe UI"/>
          <w:lang w:eastAsia="en-GB"/>
        </w:rPr>
        <w:t xml:space="preserve">is unable to access, and/or </w:t>
      </w:r>
    </w:p>
    <w:p w14:paraId="34ED5703" w14:textId="77777777" w:rsidR="00A455FC" w:rsidRDefault="00A455FC" w:rsidP="2F588929">
      <w:pPr>
        <w:pStyle w:val="ListParagraph"/>
        <w:numPr>
          <w:ilvl w:val="1"/>
          <w:numId w:val="59"/>
        </w:numPr>
        <w:suppressAutoHyphens/>
        <w:autoSpaceDN w:val="0"/>
        <w:spacing w:line="240" w:lineRule="auto"/>
        <w:ind w:left="1276" w:right="17" w:hanging="567"/>
        <w:jc w:val="both"/>
        <w:rPr>
          <w:rFonts w:cs="Segoe UI"/>
          <w:lang w:eastAsia="en-GB"/>
        </w:rPr>
      </w:pPr>
      <w:r w:rsidRPr="2F588929">
        <w:rPr>
          <w:rFonts w:cs="Segoe UI"/>
          <w:lang w:eastAsia="en-GB"/>
        </w:rPr>
        <w:t xml:space="preserve">is unable to complete the installation work </w:t>
      </w:r>
    </w:p>
    <w:p w14:paraId="102FE22A" w14:textId="77777777" w:rsidR="00A455FC" w:rsidRDefault="00A455FC" w:rsidP="00A455FC">
      <w:pPr>
        <w:ind w:left="567"/>
        <w:jc w:val="both"/>
      </w:pPr>
      <w:r>
        <w:t>a revisit will be a chargeable event. Cost to be confirmed based on Site location and work duration required.</w:t>
      </w:r>
    </w:p>
    <w:p w14:paraId="18041118" w14:textId="687017A0" w:rsidR="00A455FC" w:rsidRPr="00157989" w:rsidRDefault="00A455FC" w:rsidP="00F1445C">
      <w:pPr>
        <w:pStyle w:val="ListParagraph"/>
        <w:numPr>
          <w:ilvl w:val="1"/>
          <w:numId w:val="71"/>
        </w:numPr>
        <w:ind w:left="567" w:hanging="567"/>
        <w:contextualSpacing w:val="0"/>
      </w:pPr>
      <w:r>
        <w:t xml:space="preserve">Customers may choose to add to the system during this Agreement. The price for additional Users is subject to minimum and maximum constraints. The provision of additional Users </w:t>
      </w:r>
      <w:r w:rsidR="00D06FA2">
        <w:t xml:space="preserve">may </w:t>
      </w:r>
      <w:r>
        <w:t xml:space="preserve"> attract an Implementation Charge but will require a commitment to a recurring Charge, for</w:t>
      </w:r>
      <w:r w:rsidR="00D5180C">
        <w:t xml:space="preserve"> </w:t>
      </w:r>
      <w:r>
        <w:t>the remainder of the Initial Term</w:t>
      </w:r>
      <w:r w:rsidR="00D5180C">
        <w:t xml:space="preserve"> or the Renewal Term</w:t>
      </w:r>
      <w:r>
        <w:t>.</w:t>
      </w:r>
    </w:p>
    <w:p w14:paraId="6F108328" w14:textId="77777777" w:rsidR="00A455FC" w:rsidRPr="00157989" w:rsidRDefault="00A455FC" w:rsidP="00F1445C">
      <w:pPr>
        <w:pStyle w:val="ListParagraph"/>
        <w:numPr>
          <w:ilvl w:val="1"/>
          <w:numId w:val="71"/>
        </w:numPr>
        <w:ind w:left="567" w:hanging="567"/>
        <w:contextualSpacing w:val="0"/>
      </w:pPr>
      <w:r>
        <w:t>Kerv shall have the right to invoice with no contingency upon any UAT/SAT or backstop dates, save where agreed otherwise in writing, via a variation agreement to this Agreement.  The Customer shall not unduly withhold or delay payment for any Charges.</w:t>
      </w:r>
    </w:p>
    <w:p w14:paraId="16811FEB" w14:textId="5B2BFA8B" w:rsidR="00B3534B" w:rsidRPr="00B3534B" w:rsidRDefault="00B3534B" w:rsidP="007A22EE">
      <w:pPr>
        <w:rPr>
          <w:b/>
          <w:bCs/>
          <w:sz w:val="24"/>
        </w:rPr>
      </w:pPr>
      <w:r w:rsidRPr="2F588929">
        <w:rPr>
          <w:b/>
          <w:bCs/>
          <w:sz w:val="24"/>
        </w:rPr>
        <w:t>Recurring Charges</w:t>
      </w:r>
    </w:p>
    <w:p w14:paraId="0916983C" w14:textId="123BABFE" w:rsidR="2FFE82F1" w:rsidRDefault="2FFE82F1" w:rsidP="00F1445C">
      <w:pPr>
        <w:pStyle w:val="ListParagraph"/>
        <w:numPr>
          <w:ilvl w:val="1"/>
          <w:numId w:val="71"/>
        </w:numPr>
        <w:ind w:left="567" w:hanging="567"/>
        <w:contextualSpacing w:val="0"/>
      </w:pPr>
      <w:r>
        <w:t xml:space="preserve">The Customer shall procure all recurring licence Charges </w:t>
      </w:r>
      <w:r w:rsidR="24B52529">
        <w:t>in bundle format. The pricing and bundle information (</w:t>
      </w:r>
      <w:proofErr w:type="spellStart"/>
      <w:r w:rsidR="24B52529">
        <w:t>eg</w:t>
      </w:r>
      <w:proofErr w:type="spellEnd"/>
      <w:r w:rsidR="24B52529">
        <w:t xml:space="preserve"> quantities), shall be set out in the Order.</w:t>
      </w:r>
      <w:r>
        <w:t xml:space="preserve"> </w:t>
      </w:r>
    </w:p>
    <w:p w14:paraId="2DF64F9B" w14:textId="77777777" w:rsidR="006202FB" w:rsidRPr="00420D50" w:rsidRDefault="006202FB" w:rsidP="00F1445C">
      <w:pPr>
        <w:pStyle w:val="ListParagraph"/>
        <w:numPr>
          <w:ilvl w:val="1"/>
          <w:numId w:val="71"/>
        </w:numPr>
        <w:ind w:left="567" w:hanging="567"/>
        <w:contextualSpacing w:val="0"/>
      </w:pPr>
      <w:r>
        <w:t>Kerv shall invoice the Operational Services in respect to:</w:t>
      </w:r>
    </w:p>
    <w:p w14:paraId="5D58B949" w14:textId="77777777" w:rsidR="006202FB" w:rsidRPr="00084DA0" w:rsidRDefault="006202FB" w:rsidP="2F588929">
      <w:pPr>
        <w:pStyle w:val="ListParagraph"/>
        <w:numPr>
          <w:ilvl w:val="1"/>
          <w:numId w:val="60"/>
        </w:numPr>
        <w:suppressAutoHyphens/>
        <w:autoSpaceDN w:val="0"/>
        <w:ind w:left="1276" w:right="17" w:hanging="567"/>
        <w:jc w:val="both"/>
        <w:rPr>
          <w:rFonts w:cs="Segoe UI"/>
          <w:lang w:eastAsia="en-GB"/>
        </w:rPr>
      </w:pPr>
      <w:r w:rsidRPr="2F588929">
        <w:rPr>
          <w:rFonts w:cs="Segoe UI"/>
          <w:lang w:eastAsia="en-GB"/>
        </w:rPr>
        <w:t xml:space="preserve">support of Customer equipment annually in advance; </w:t>
      </w:r>
    </w:p>
    <w:p w14:paraId="2FC90667" w14:textId="77777777" w:rsidR="006202FB" w:rsidRDefault="006202FB" w:rsidP="2F588929">
      <w:pPr>
        <w:pStyle w:val="ListParagraph"/>
        <w:numPr>
          <w:ilvl w:val="1"/>
          <w:numId w:val="60"/>
        </w:numPr>
        <w:suppressAutoHyphens/>
        <w:autoSpaceDN w:val="0"/>
        <w:ind w:left="1276" w:right="17" w:hanging="567"/>
        <w:jc w:val="both"/>
        <w:rPr>
          <w:rFonts w:cs="Segoe UI"/>
          <w:lang w:eastAsia="en-GB"/>
        </w:rPr>
      </w:pPr>
      <w:r w:rsidRPr="2F588929">
        <w:rPr>
          <w:rFonts w:cs="Segoe UI"/>
          <w:lang w:eastAsia="en-GB"/>
        </w:rPr>
        <w:lastRenderedPageBreak/>
        <w:t xml:space="preserve">the Minimum Commitment element of all other Recurring Charges shall be invoiced annually in advance (or as otherwise determined on the Order form). In the event such is not identified on the Order form, payment shall be invoiced annually in advance. </w:t>
      </w:r>
    </w:p>
    <w:p w14:paraId="18251DC8" w14:textId="4EFA36B1" w:rsidR="00082ABA" w:rsidRPr="003F1A9F" w:rsidRDefault="006202FB" w:rsidP="2F588929">
      <w:pPr>
        <w:pStyle w:val="ListParagraph"/>
        <w:numPr>
          <w:ilvl w:val="1"/>
          <w:numId w:val="60"/>
        </w:numPr>
        <w:suppressAutoHyphens/>
        <w:autoSpaceDN w:val="0"/>
        <w:ind w:left="1276" w:right="17" w:hanging="567"/>
        <w:jc w:val="both"/>
        <w:rPr>
          <w:rFonts w:cs="Segoe UI"/>
          <w:lang w:eastAsia="en-GB"/>
        </w:rPr>
      </w:pPr>
      <w:r w:rsidRPr="2F588929">
        <w:rPr>
          <w:rFonts w:cs="Segoe UI"/>
          <w:lang w:eastAsia="en-GB"/>
        </w:rPr>
        <w:t xml:space="preserve">all Overage Charges for any element of the Service, as detailed in the Order, pursuant to paragraph </w:t>
      </w:r>
      <w:r w:rsidR="00133213">
        <w:rPr>
          <w:rFonts w:cs="Segoe UI"/>
          <w:lang w:eastAsia="en-GB"/>
        </w:rPr>
        <w:fldChar w:fldCharType="begin"/>
      </w:r>
      <w:r w:rsidR="00133213">
        <w:rPr>
          <w:rFonts w:cs="Segoe UI"/>
          <w:lang w:eastAsia="en-GB"/>
        </w:rPr>
        <w:instrText xml:space="preserve"> REF _Ref203732047 \r \h </w:instrText>
      </w:r>
      <w:r w:rsidR="00133213">
        <w:rPr>
          <w:rFonts w:cs="Segoe UI"/>
          <w:lang w:eastAsia="en-GB"/>
        </w:rPr>
      </w:r>
      <w:r w:rsidR="00133213">
        <w:rPr>
          <w:rFonts w:cs="Segoe UI"/>
          <w:lang w:eastAsia="en-GB"/>
        </w:rPr>
        <w:fldChar w:fldCharType="separate"/>
      </w:r>
      <w:r w:rsidR="00133213">
        <w:rPr>
          <w:rFonts w:cs="Segoe UI"/>
          <w:lang w:eastAsia="en-GB"/>
        </w:rPr>
        <w:t>11.10</w:t>
      </w:r>
      <w:r w:rsidR="00133213">
        <w:rPr>
          <w:rFonts w:cs="Segoe UI"/>
          <w:lang w:eastAsia="en-GB"/>
        </w:rPr>
        <w:fldChar w:fldCharType="end"/>
      </w:r>
      <w:r w:rsidR="00133213">
        <w:rPr>
          <w:rFonts w:cs="Segoe UI"/>
          <w:lang w:eastAsia="en-GB"/>
        </w:rPr>
        <w:t xml:space="preserve"> </w:t>
      </w:r>
      <w:r w:rsidRPr="2F588929">
        <w:rPr>
          <w:rFonts w:cs="Segoe UI"/>
          <w:lang w:eastAsia="en-GB"/>
        </w:rPr>
        <w:t>below</w:t>
      </w:r>
      <w:r w:rsidR="003F3666" w:rsidRPr="2F588929">
        <w:rPr>
          <w:rFonts w:cs="Segoe UI"/>
          <w:lang w:eastAsia="en-GB"/>
        </w:rPr>
        <w:t xml:space="preserve"> and</w:t>
      </w:r>
      <w:r w:rsidRPr="2F588929">
        <w:rPr>
          <w:rFonts w:cs="Segoe UI"/>
          <w:lang w:eastAsia="en-GB"/>
        </w:rPr>
        <w:t xml:space="preserve"> shall be invoiced</w:t>
      </w:r>
      <w:r w:rsidR="619427F7" w:rsidRPr="2F588929">
        <w:rPr>
          <w:rFonts w:cs="Segoe UI"/>
          <w:lang w:eastAsia="en-GB"/>
        </w:rPr>
        <w:t xml:space="preserve"> for the pro-rated sum in arrears.</w:t>
      </w:r>
      <w:r w:rsidR="6C3C2E5C" w:rsidRPr="2F588929">
        <w:rPr>
          <w:rFonts w:cs="Segoe UI"/>
          <w:lang w:eastAsia="en-GB"/>
        </w:rPr>
        <w:t xml:space="preserve">  For clarification, where bundles of licences are procured the Overage Charges shall apply to the full bundle as purchased </w:t>
      </w:r>
      <w:r w:rsidR="46093552" w:rsidRPr="2F588929">
        <w:rPr>
          <w:rFonts w:cs="Segoe UI"/>
          <w:lang w:eastAsia="en-GB"/>
        </w:rPr>
        <w:t>(unless oth</w:t>
      </w:r>
      <w:r w:rsidR="03516989" w:rsidRPr="2F588929">
        <w:rPr>
          <w:rFonts w:cs="Segoe UI"/>
          <w:lang w:eastAsia="en-GB"/>
        </w:rPr>
        <w:t>e</w:t>
      </w:r>
      <w:r w:rsidR="46093552" w:rsidRPr="2F588929">
        <w:rPr>
          <w:rFonts w:cs="Segoe UI"/>
          <w:lang w:eastAsia="en-GB"/>
        </w:rPr>
        <w:t xml:space="preserve">rwise agreed between the Parties).  </w:t>
      </w:r>
    </w:p>
    <w:p w14:paraId="0EAAD9D5" w14:textId="77777777" w:rsidR="006202FB" w:rsidRDefault="006202FB" w:rsidP="006202FB">
      <w:pPr>
        <w:ind w:left="709"/>
        <w:jc w:val="both"/>
      </w:pPr>
      <w:r>
        <w:t xml:space="preserve">Kerv reserve the right to pass on to the Customer any Charges reasonably incurred in the delivery of the Services when such charges are incurred by Kerv (inclusive of Overage Charges).   </w:t>
      </w:r>
    </w:p>
    <w:p w14:paraId="379A48FB" w14:textId="4784AAF7" w:rsidR="00B3534B" w:rsidRPr="00B3534B" w:rsidRDefault="00B3534B" w:rsidP="007A22EE">
      <w:pPr>
        <w:rPr>
          <w:b/>
          <w:bCs/>
          <w:sz w:val="24"/>
        </w:rPr>
      </w:pPr>
      <w:r w:rsidRPr="2F588929">
        <w:rPr>
          <w:b/>
          <w:bCs/>
          <w:sz w:val="24"/>
        </w:rPr>
        <w:t>Minimum Commitment</w:t>
      </w:r>
    </w:p>
    <w:p w14:paraId="30A16A25" w14:textId="1A4B8901" w:rsidR="00F87229" w:rsidRDefault="00F87229" w:rsidP="00F1445C">
      <w:pPr>
        <w:pStyle w:val="ListParagraph"/>
        <w:numPr>
          <w:ilvl w:val="1"/>
          <w:numId w:val="71"/>
        </w:numPr>
        <w:ind w:left="567" w:hanging="567"/>
        <w:contextualSpacing w:val="0"/>
      </w:pPr>
      <w:r>
        <w:t xml:space="preserve">The Charges set out in this Schedule are payable in accordance with this Agreement and the Order throughout the Initial Term.  The Customer undertakes to achieve a minimum total of the Charges as set out in the Order(s), which shall align to the number of Users and increase accordingly with the number of Users (as appropriate over time); for the </w:t>
      </w:r>
      <w:r w:rsidR="00481850">
        <w:t xml:space="preserve">Assurance </w:t>
      </w:r>
      <w:r>
        <w:t>Services (the “</w:t>
      </w:r>
      <w:r w:rsidRPr="2F588929">
        <w:rPr>
          <w:b/>
          <w:bCs/>
        </w:rPr>
        <w:t>Minimum Commitment</w:t>
      </w:r>
      <w:r>
        <w:t xml:space="preserve">”) by the commencement of the Billing Date.  Where there are multiple User types, such shall be Charged as set out in the Order(s).  In the event the Order does not set out the variety of user type Charges, </w:t>
      </w:r>
      <w:proofErr w:type="spellStart"/>
      <w:r>
        <w:t>Kerv’s</w:t>
      </w:r>
      <w:proofErr w:type="spellEnd"/>
      <w:r>
        <w:t xml:space="preserve"> standard Charges for such shall apply.  For the avoidance of doubt, where the Customer has in excess of ten (10) employees any such increase shall not apply in accordance with OFCOM regulation.  CPI will be applied annually to the Minimum Commitment upon the renewal of Service.  </w:t>
      </w:r>
    </w:p>
    <w:p w14:paraId="1C665F76" w14:textId="77777777" w:rsidR="00F87229" w:rsidRPr="009F1452" w:rsidRDefault="00F87229" w:rsidP="00F87229">
      <w:pPr>
        <w:jc w:val="both"/>
        <w:rPr>
          <w:highlight w:val="green"/>
        </w:rPr>
      </w:pPr>
      <w:r w:rsidRPr="2F588929">
        <w:rPr>
          <w:b/>
          <w:bCs/>
        </w:rPr>
        <w:t>What happens If I don’t meet the Minimum Commitment?</w:t>
      </w:r>
    </w:p>
    <w:p w14:paraId="1E68E02D" w14:textId="77777777" w:rsidR="00F87229" w:rsidRPr="004C243E" w:rsidRDefault="00F87229" w:rsidP="00F1445C">
      <w:pPr>
        <w:pStyle w:val="ListParagraph"/>
        <w:numPr>
          <w:ilvl w:val="1"/>
          <w:numId w:val="71"/>
        </w:numPr>
        <w:ind w:left="567" w:hanging="567"/>
        <w:contextualSpacing w:val="0"/>
      </w:pPr>
      <w:r>
        <w:t xml:space="preserve">In the event the Customer has not commenced payment of the Minimum Commitment by either the commencement of the Initial Term or the Billing Date, the Parties hereby agree Kerv may commence billing.  The number of Users to be invoiced, as of the Billing Date shall be the agreed number of Users set out within the Order form.  The billing shall continue from the Billing Date, irrespective of whether such Services are used by the Customer. </w:t>
      </w:r>
    </w:p>
    <w:p w14:paraId="386CDB91" w14:textId="77777777" w:rsidR="00F87229" w:rsidRPr="00426859" w:rsidRDefault="00F87229" w:rsidP="00F87229">
      <w:pPr>
        <w:jc w:val="both"/>
        <w:rPr>
          <w:b/>
          <w:bCs/>
        </w:rPr>
      </w:pPr>
      <w:r w:rsidRPr="2F588929">
        <w:rPr>
          <w:b/>
          <w:bCs/>
        </w:rPr>
        <w:t>What happens when we meet the Minimum Commitment?</w:t>
      </w:r>
    </w:p>
    <w:p w14:paraId="43300C83" w14:textId="77777777" w:rsidR="00F87229" w:rsidRDefault="00F87229" w:rsidP="00F1445C">
      <w:pPr>
        <w:pStyle w:val="ListParagraph"/>
        <w:numPr>
          <w:ilvl w:val="1"/>
          <w:numId w:val="71"/>
        </w:numPr>
        <w:ind w:left="567" w:hanging="567"/>
        <w:contextualSpacing w:val="0"/>
      </w:pPr>
      <w:r>
        <w:t xml:space="preserve">Where additional subscription users are added over and above the Minimum Commitment the Minimum Commitment shall increase to reflect such additions, at the Renewal Date.  The Minimum Commitment for the Renewal Term shall include the additional subscription users and such shall be agreed between the Customer and Kerv prior to the Renewal Date.   </w:t>
      </w:r>
    </w:p>
    <w:p w14:paraId="255CD854" w14:textId="77777777" w:rsidR="00F87229" w:rsidRPr="004C243E" w:rsidRDefault="00F87229" w:rsidP="00F1445C">
      <w:pPr>
        <w:pStyle w:val="ListParagraph"/>
        <w:numPr>
          <w:ilvl w:val="1"/>
          <w:numId w:val="71"/>
        </w:numPr>
        <w:ind w:left="567" w:hanging="567"/>
        <w:contextualSpacing w:val="0"/>
      </w:pPr>
      <w:r>
        <w:t xml:space="preserve">After commencing payment of the Minimum Commitment, the Customer undertakes to maintain payments until the Minimum Commitment for the Initial Term and/or any Renewal Term has been reached. </w:t>
      </w:r>
    </w:p>
    <w:p w14:paraId="75E3E714" w14:textId="77777777" w:rsidR="00F87229" w:rsidRPr="00426859" w:rsidRDefault="00F87229" w:rsidP="00F87229">
      <w:pPr>
        <w:jc w:val="both"/>
        <w:rPr>
          <w:b/>
          <w:bCs/>
        </w:rPr>
      </w:pPr>
      <w:r w:rsidRPr="2F588929">
        <w:rPr>
          <w:b/>
          <w:bCs/>
        </w:rPr>
        <w:t>What happens if we exceed the agreed allowance/limit of the Service?</w:t>
      </w:r>
    </w:p>
    <w:p w14:paraId="525AADA2" w14:textId="6A992B67" w:rsidR="00C90053" w:rsidRDefault="00C90053" w:rsidP="009B0F09">
      <w:pPr>
        <w:pStyle w:val="ListParagraph"/>
        <w:numPr>
          <w:ilvl w:val="1"/>
          <w:numId w:val="71"/>
        </w:numPr>
        <w:ind w:left="567" w:hanging="567"/>
        <w:contextualSpacing w:val="0"/>
      </w:pPr>
      <w:r>
        <w:t xml:space="preserve">In the event the Customer </w:t>
      </w:r>
      <w:r w:rsidR="00423CAB">
        <w:t>‘self</w:t>
      </w:r>
      <w:r w:rsidR="008D02B1">
        <w:t>-</w:t>
      </w:r>
      <w:r w:rsidR="00423CAB">
        <w:t xml:space="preserve">serves’ </w:t>
      </w:r>
      <w:r>
        <w:t>increas</w:t>
      </w:r>
      <w:r w:rsidR="00501D0D">
        <w:t>ing</w:t>
      </w:r>
      <w:r>
        <w:t xml:space="preserve"> the number of </w:t>
      </w:r>
      <w:r w:rsidR="009B0F09">
        <w:t>U</w:t>
      </w:r>
      <w:r>
        <w:t xml:space="preserve">sers recording without requesting the </w:t>
      </w:r>
      <w:r w:rsidR="003676EE">
        <w:t xml:space="preserve">corresponding </w:t>
      </w:r>
      <w:r>
        <w:t xml:space="preserve">addition of Assurance </w:t>
      </w:r>
      <w:r w:rsidR="009B0F09">
        <w:t>S</w:t>
      </w:r>
      <w:r>
        <w:t>ervices</w:t>
      </w:r>
      <w:r w:rsidR="003676EE">
        <w:t>;</w:t>
      </w:r>
      <w:r>
        <w:t xml:space="preserve"> Kerv </w:t>
      </w:r>
      <w:r w:rsidR="007E6DA1">
        <w:t xml:space="preserve">shall not be liable in any way whatsoever </w:t>
      </w:r>
      <w:r>
        <w:t xml:space="preserve">for any fault </w:t>
      </w:r>
      <w:r w:rsidR="007E6DA1">
        <w:t xml:space="preserve">arising </w:t>
      </w:r>
      <w:r>
        <w:t xml:space="preserve">in the </w:t>
      </w:r>
      <w:r w:rsidR="009B0F09">
        <w:t>S</w:t>
      </w:r>
      <w:r>
        <w:t xml:space="preserve">ervice.  </w:t>
      </w:r>
    </w:p>
    <w:p w14:paraId="1D7019B8" w14:textId="50F7F18B" w:rsidR="00BD2520" w:rsidRDefault="00BD2520" w:rsidP="00423A30">
      <w:pPr>
        <w:pStyle w:val="ListParagraph"/>
        <w:numPr>
          <w:ilvl w:val="1"/>
          <w:numId w:val="71"/>
        </w:numPr>
        <w:ind w:left="567" w:hanging="567"/>
        <w:contextualSpacing w:val="0"/>
      </w:pPr>
      <w:r>
        <w:t xml:space="preserve">In the event the Customer performs the act of self-serving, such may incur Charges where the </w:t>
      </w:r>
      <w:r w:rsidR="00BA4A8E">
        <w:t>recorded User</w:t>
      </w:r>
      <w:r>
        <w:t xml:space="preserve"> is </w:t>
      </w:r>
      <w:r w:rsidR="00F90F5F">
        <w:t>added incorrectly and</w:t>
      </w:r>
      <w:r>
        <w:t>/or in error</w:t>
      </w:r>
      <w:r w:rsidR="00EB1FB1">
        <w:t xml:space="preserve"> which may lead to the Services not performing as </w:t>
      </w:r>
      <w:r w:rsidR="00620431">
        <w:lastRenderedPageBreak/>
        <w:t>described</w:t>
      </w:r>
      <w:r>
        <w:t xml:space="preserve">.  The Customer hereby acknowledges any self-serving of </w:t>
      </w:r>
      <w:r w:rsidR="006A0C47">
        <w:t>Users</w:t>
      </w:r>
      <w:r>
        <w:t xml:space="preserve"> shall be done so at their commercial risk</w:t>
      </w:r>
      <w:r w:rsidR="006A0C47">
        <w:t>.</w:t>
      </w:r>
    </w:p>
    <w:p w14:paraId="401A69CD" w14:textId="40EA9615" w:rsidR="00F87229" w:rsidRPr="004C243E" w:rsidRDefault="00F87229" w:rsidP="00F1445C">
      <w:pPr>
        <w:pStyle w:val="ListParagraph"/>
        <w:numPr>
          <w:ilvl w:val="1"/>
          <w:numId w:val="71"/>
        </w:numPr>
        <w:ind w:left="567" w:hanging="567"/>
        <w:contextualSpacing w:val="0"/>
      </w:pPr>
      <w:r>
        <w:t xml:space="preserve">The storage of Customer data in relation to any recording for the </w:t>
      </w:r>
      <w:r w:rsidR="00921EE6">
        <w:t xml:space="preserve">Assurance </w:t>
      </w:r>
      <w:r>
        <w:t xml:space="preserve">Services shall be as set out in the Order(s).  In the event such storage is exceeded, Overage Charges shall apply.  For clarification the retention period for storing the data shall be seven (7) years from receipt of the data by Kerv.  </w:t>
      </w:r>
    </w:p>
    <w:p w14:paraId="5059BA9C" w14:textId="6F844BF3" w:rsidR="00F87229" w:rsidRPr="00C8143C" w:rsidRDefault="00F87229" w:rsidP="00F1445C">
      <w:pPr>
        <w:pStyle w:val="Heading2"/>
        <w:numPr>
          <w:ilvl w:val="0"/>
          <w:numId w:val="71"/>
        </w:numPr>
      </w:pPr>
      <w:r>
        <w:t>Cease Notification Process</w:t>
      </w:r>
    </w:p>
    <w:p w14:paraId="1D58C40C" w14:textId="5F3DCD74" w:rsidR="00F87229" w:rsidRDefault="00F87229" w:rsidP="00F1445C">
      <w:pPr>
        <w:pStyle w:val="ListParagraph"/>
        <w:numPr>
          <w:ilvl w:val="1"/>
          <w:numId w:val="71"/>
        </w:numPr>
        <w:ind w:left="567" w:hanging="567"/>
        <w:contextualSpacing w:val="0"/>
      </w:pPr>
      <w:r>
        <w:t xml:space="preserve">For the avoidance of doubt the Customer is not able to terminate any element of this </w:t>
      </w:r>
      <w:r w:rsidR="00C90053">
        <w:t xml:space="preserve">Assurance </w:t>
      </w:r>
      <w:r>
        <w:t xml:space="preserve">Service for convenience. </w:t>
      </w:r>
    </w:p>
    <w:p w14:paraId="7165BDDF" w14:textId="612B0E46" w:rsidR="00F87229" w:rsidRPr="004D184B" w:rsidRDefault="00F87229" w:rsidP="00F1445C">
      <w:pPr>
        <w:pStyle w:val="ListParagraph"/>
        <w:numPr>
          <w:ilvl w:val="1"/>
          <w:numId w:val="71"/>
        </w:numPr>
        <w:ind w:left="567" w:hanging="567"/>
        <w:contextualSpacing w:val="0"/>
      </w:pPr>
      <w:r>
        <w:t>Subject to the Data Protection provisions, in the event the Customer ceases a Service as a whole, Kerv shall remove all data from its systems in relation to the Customer and the Service. In the event, the transition of data is required by the Customer, such may be subject to a management fee to continue storage of the data and a transition fee for such.</w:t>
      </w:r>
    </w:p>
    <w:p w14:paraId="67321915" w14:textId="41629493" w:rsidR="00F87229" w:rsidRDefault="00F87229" w:rsidP="00F1445C">
      <w:pPr>
        <w:pStyle w:val="Heading2"/>
        <w:numPr>
          <w:ilvl w:val="0"/>
          <w:numId w:val="71"/>
        </w:numPr>
      </w:pPr>
      <w:r>
        <w:t>Sale/Supply of Goods</w:t>
      </w:r>
    </w:p>
    <w:p w14:paraId="07F92B40" w14:textId="77777777" w:rsidR="00F87229" w:rsidRDefault="00F87229" w:rsidP="00F1445C">
      <w:pPr>
        <w:pStyle w:val="ListParagraph"/>
        <w:numPr>
          <w:ilvl w:val="1"/>
          <w:numId w:val="71"/>
        </w:numPr>
        <w:ind w:left="567" w:hanging="567"/>
        <w:contextualSpacing w:val="0"/>
      </w:pPr>
      <w:r>
        <w:t>Where Customer procures goods (including adjunct items), from Kerv the following provisions shall apply:</w:t>
      </w:r>
    </w:p>
    <w:p w14:paraId="7CFCE9F2" w14:textId="77777777" w:rsidR="00F87229" w:rsidRPr="00DF1C65" w:rsidRDefault="00F87229" w:rsidP="00F1445C">
      <w:pPr>
        <w:pStyle w:val="ListParagraph"/>
        <w:numPr>
          <w:ilvl w:val="2"/>
          <w:numId w:val="71"/>
        </w:numPr>
        <w:contextualSpacing w:val="0"/>
      </w:pPr>
      <w:r w:rsidRPr="00DF1C65">
        <w:t>In the event the goods are agreed to receive support and/or maintenance Services and no Service Commencement Date is identified on the Order, for the commencement of such Services; the date upon which support and/or maintenance Services commence shall be the Service Commencement Date, on a per item basis.  For clarification each deliverable may have differing Service Commencement Dates.</w:t>
      </w:r>
    </w:p>
    <w:p w14:paraId="0DA7F5DC" w14:textId="77777777" w:rsidR="00F87229" w:rsidRPr="00DF1C65" w:rsidRDefault="00F87229" w:rsidP="00F1445C">
      <w:pPr>
        <w:pStyle w:val="ListParagraph"/>
        <w:numPr>
          <w:ilvl w:val="2"/>
          <w:numId w:val="71"/>
        </w:numPr>
        <w:contextualSpacing w:val="0"/>
      </w:pPr>
      <w:r w:rsidRPr="00DF1C65">
        <w:t xml:space="preserve">Goods not supplied by Kerv will only be taken into support upon Kerv confirming such is possible and upon </w:t>
      </w:r>
      <w:proofErr w:type="spellStart"/>
      <w:r w:rsidRPr="00DF1C65">
        <w:t>Kerv’s</w:t>
      </w:r>
      <w:proofErr w:type="spellEnd"/>
      <w:r w:rsidRPr="00DF1C65">
        <w:t xml:space="preserve"> maintenance acceptance tests being completed.</w:t>
      </w:r>
    </w:p>
    <w:p w14:paraId="7F8F9FA8" w14:textId="77777777" w:rsidR="00F87229" w:rsidRPr="00DF1C65" w:rsidRDefault="00F87229" w:rsidP="00F1445C">
      <w:pPr>
        <w:pStyle w:val="ListParagraph"/>
        <w:numPr>
          <w:ilvl w:val="2"/>
          <w:numId w:val="71"/>
        </w:numPr>
        <w:contextualSpacing w:val="0"/>
      </w:pPr>
      <w:r w:rsidRPr="00DF1C65">
        <w:t xml:space="preserve">Any delivery dates for goods are estimates only and Kerv does not warrant the delivery schedule or accept any liability for late delivery. </w:t>
      </w:r>
    </w:p>
    <w:p w14:paraId="43ECECB6" w14:textId="77777777" w:rsidR="00F87229" w:rsidRPr="00DF1C65" w:rsidRDefault="00F87229" w:rsidP="00C24B80">
      <w:pPr>
        <w:pStyle w:val="ListParagraph"/>
        <w:numPr>
          <w:ilvl w:val="2"/>
          <w:numId w:val="77"/>
        </w:numPr>
        <w:contextualSpacing w:val="0"/>
      </w:pPr>
      <w:r w:rsidRPr="00DF1C65">
        <w:t>Kerv shall supply, install and configure the goods as set out in an Order.</w:t>
      </w:r>
    </w:p>
    <w:p w14:paraId="7341E58B" w14:textId="77777777" w:rsidR="00F87229" w:rsidRDefault="00F87229" w:rsidP="00F1445C">
      <w:pPr>
        <w:pStyle w:val="ListParagraph"/>
        <w:numPr>
          <w:ilvl w:val="1"/>
          <w:numId w:val="71"/>
        </w:numPr>
        <w:ind w:left="567" w:hanging="567"/>
        <w:contextualSpacing w:val="0"/>
      </w:pPr>
      <w:r>
        <w:t xml:space="preserve">Where any goods becomes End of Life, the Customer agrees that Kerv shall at its option: (a) cease support on such goods after serving reasonable notice to the Customer; or (b) continue to provide support on a reasonable endeavours basis. Where such support continues, replacement items will only be provided where Kerv has such in stock. In no event will enhancements, upgrades or new software be provided on such items, unless otherwise agreed. </w:t>
      </w:r>
    </w:p>
    <w:p w14:paraId="4210071F" w14:textId="77777777" w:rsidR="00F87229" w:rsidRPr="0045144D" w:rsidRDefault="00F87229" w:rsidP="00F1445C">
      <w:pPr>
        <w:pStyle w:val="ListParagraph"/>
        <w:numPr>
          <w:ilvl w:val="1"/>
          <w:numId w:val="71"/>
        </w:numPr>
        <w:ind w:left="567" w:hanging="567"/>
        <w:contextualSpacing w:val="0"/>
      </w:pPr>
      <w:r>
        <w:t xml:space="preserve">The Customer agrees that </w:t>
      </w:r>
      <w:r w:rsidRPr="00DF1C65">
        <w:t>any Service Levels shall</w:t>
      </w:r>
      <w:r>
        <w:t xml:space="preserve"> not apply to such goods that become End of Life.</w:t>
      </w:r>
    </w:p>
    <w:p w14:paraId="7BEE1363" w14:textId="77777777" w:rsidR="00F87229" w:rsidRDefault="00F87229" w:rsidP="00F87229"/>
    <w:p w14:paraId="776AC914" w14:textId="77777777" w:rsidR="00F87229" w:rsidRDefault="00F87229" w:rsidP="00F87229"/>
    <w:p w14:paraId="47BE3455" w14:textId="77777777" w:rsidR="0076512D" w:rsidRPr="00275E9C" w:rsidRDefault="0076512D">
      <w:pPr>
        <w:spacing w:before="0" w:after="160" w:line="278" w:lineRule="auto"/>
        <w:rPr>
          <w:rFonts w:eastAsia="Arial Unicode MS"/>
        </w:rPr>
      </w:pPr>
      <w:r w:rsidRPr="00275E9C">
        <w:rPr>
          <w:rFonts w:eastAsia="Arial Unicode MS"/>
        </w:rPr>
        <w:br w:type="page"/>
      </w:r>
    </w:p>
    <w:p w14:paraId="6263F549" w14:textId="26B87B07" w:rsidR="00275E9C" w:rsidRPr="001057B5" w:rsidRDefault="0076512D" w:rsidP="2F588929">
      <w:pPr>
        <w:pStyle w:val="Heading1"/>
        <w:jc w:val="center"/>
        <w:rPr>
          <w:rFonts w:cs="Times New Roman"/>
          <w:b/>
          <w:bCs/>
        </w:rPr>
      </w:pPr>
      <w:r w:rsidRPr="2F588929">
        <w:rPr>
          <w:b/>
          <w:bCs/>
        </w:rPr>
        <w:lastRenderedPageBreak/>
        <w:t>Appendix 1</w:t>
      </w:r>
      <w:r w:rsidR="00F368BE" w:rsidRPr="2F588929">
        <w:rPr>
          <w:b/>
          <w:bCs/>
        </w:rPr>
        <w:t>:</w:t>
      </w:r>
      <w:r w:rsidRPr="2F588929">
        <w:rPr>
          <w:b/>
          <w:bCs/>
        </w:rPr>
        <w:t xml:space="preserve"> </w:t>
      </w:r>
      <w:r w:rsidR="001B16D6">
        <w:rPr>
          <w:b/>
          <w:bCs/>
        </w:rPr>
        <w:t>Assurance</w:t>
      </w:r>
      <w:r w:rsidR="001B16D6" w:rsidRPr="2F588929">
        <w:rPr>
          <w:b/>
          <w:bCs/>
        </w:rPr>
        <w:t xml:space="preserve"> </w:t>
      </w:r>
      <w:r w:rsidR="00062BEE" w:rsidRPr="2F588929">
        <w:rPr>
          <w:b/>
          <w:bCs/>
        </w:rPr>
        <w:t>Service Terms of</w:t>
      </w:r>
      <w:r w:rsidR="004B3EBF" w:rsidRPr="2F588929">
        <w:rPr>
          <w:b/>
          <w:bCs/>
        </w:rPr>
        <w:t xml:space="preserve"> Use</w:t>
      </w:r>
    </w:p>
    <w:p w14:paraId="31015274" w14:textId="07F5C429" w:rsidR="00F31FFA" w:rsidRPr="008F2B9E" w:rsidRDefault="00F31FFA" w:rsidP="2F588929">
      <w:pPr>
        <w:pStyle w:val="ListParagraph"/>
        <w:ind w:left="142"/>
        <w:rPr>
          <w:rFonts w:cs="Tahoma"/>
        </w:rPr>
      </w:pPr>
      <w:r w:rsidRPr="2F588929">
        <w:rPr>
          <w:rFonts w:cs="Tahoma"/>
        </w:rPr>
        <w:t>The below EULA shall be inc</w:t>
      </w:r>
      <w:r w:rsidR="00B85E3E" w:rsidRPr="2F588929">
        <w:rPr>
          <w:rFonts w:cs="Tahoma"/>
        </w:rPr>
        <w:t xml:space="preserve">orporated </w:t>
      </w:r>
      <w:r w:rsidR="007B3A06" w:rsidRPr="2F588929">
        <w:rPr>
          <w:rFonts w:cs="Tahoma"/>
        </w:rPr>
        <w:t>into any order</w:t>
      </w:r>
      <w:r w:rsidR="00B650D3" w:rsidRPr="2F588929">
        <w:rPr>
          <w:rFonts w:cs="Tahoma"/>
        </w:rPr>
        <w:t xml:space="preserve"> for the Services, irrespective of whether such order is </w:t>
      </w:r>
      <w:r w:rsidR="00AE73DD" w:rsidRPr="2F588929">
        <w:rPr>
          <w:rFonts w:cs="Tahoma"/>
        </w:rPr>
        <w:t>chargeable</w:t>
      </w:r>
      <w:r w:rsidR="00B650D3" w:rsidRPr="2F588929">
        <w:rPr>
          <w:rFonts w:cs="Tahoma"/>
        </w:rPr>
        <w:t xml:space="preserve">. </w:t>
      </w:r>
      <w:r w:rsidR="00E97695" w:rsidRPr="2F588929">
        <w:rPr>
          <w:rFonts w:cs="Tahoma"/>
        </w:rPr>
        <w:t>T</w:t>
      </w:r>
      <w:r w:rsidR="00AE73DD" w:rsidRPr="2F588929">
        <w:rPr>
          <w:rFonts w:cs="Tahoma"/>
        </w:rPr>
        <w:t>he</w:t>
      </w:r>
      <w:r w:rsidRPr="2F588929">
        <w:rPr>
          <w:rFonts w:cs="Tahoma"/>
        </w:rPr>
        <w:t xml:space="preserve"> </w:t>
      </w:r>
      <w:r w:rsidR="007B3A06" w:rsidRPr="2F588929">
        <w:rPr>
          <w:rFonts w:cs="Tahoma"/>
        </w:rPr>
        <w:t>Customer</w:t>
      </w:r>
      <w:r w:rsidR="00E97695" w:rsidRPr="2F588929">
        <w:rPr>
          <w:rFonts w:cs="Tahoma"/>
        </w:rPr>
        <w:t xml:space="preserve"> warrants</w:t>
      </w:r>
      <w:r w:rsidR="007B3A06" w:rsidRPr="2F588929">
        <w:rPr>
          <w:rFonts w:cs="Tahoma"/>
        </w:rPr>
        <w:t xml:space="preserve"> </w:t>
      </w:r>
      <w:r w:rsidR="00AE73DD" w:rsidRPr="2F588929">
        <w:rPr>
          <w:rFonts w:cs="Tahoma"/>
        </w:rPr>
        <w:t>and</w:t>
      </w:r>
      <w:r w:rsidR="00E97695" w:rsidRPr="2F588929">
        <w:rPr>
          <w:rFonts w:cs="Tahoma"/>
        </w:rPr>
        <w:t xml:space="preserve"> will ensure </w:t>
      </w:r>
      <w:r w:rsidR="00C632D1">
        <w:rPr>
          <w:rFonts w:cs="Tahoma"/>
        </w:rPr>
        <w:t>i</w:t>
      </w:r>
      <w:r w:rsidR="00AE73DD" w:rsidRPr="2F588929">
        <w:rPr>
          <w:rFonts w:cs="Tahoma"/>
        </w:rPr>
        <w:t>ts Users</w:t>
      </w:r>
      <w:r w:rsidR="005044C7" w:rsidRPr="2F588929">
        <w:rPr>
          <w:rFonts w:cs="Tahoma"/>
        </w:rPr>
        <w:t xml:space="preserve"> </w:t>
      </w:r>
      <w:r w:rsidR="00C632D1">
        <w:rPr>
          <w:rFonts w:cs="Tahoma"/>
        </w:rPr>
        <w:t xml:space="preserve">who </w:t>
      </w:r>
      <w:r w:rsidR="007B3A06" w:rsidRPr="2F588929">
        <w:rPr>
          <w:rFonts w:cs="Tahoma"/>
        </w:rPr>
        <w:t>seek</w:t>
      </w:r>
      <w:r w:rsidR="005044C7" w:rsidRPr="2F588929">
        <w:rPr>
          <w:rFonts w:cs="Tahoma"/>
        </w:rPr>
        <w:t xml:space="preserve"> to access the </w:t>
      </w:r>
      <w:r w:rsidRPr="2F588929">
        <w:rPr>
          <w:rFonts w:cs="Tahoma"/>
        </w:rPr>
        <w:t>Services</w:t>
      </w:r>
      <w:r w:rsidR="00C632D1">
        <w:rPr>
          <w:rFonts w:cs="Tahoma"/>
        </w:rPr>
        <w:t xml:space="preserve"> shall also fully abide by the below EULA</w:t>
      </w:r>
      <w:r w:rsidRPr="2F588929">
        <w:rPr>
          <w:rFonts w:cs="Tahoma"/>
        </w:rPr>
        <w:t xml:space="preserve">. </w:t>
      </w:r>
    </w:p>
    <w:p w14:paraId="488FA8A3" w14:textId="09DDD8D7" w:rsidR="00B25060" w:rsidRPr="00423A30" w:rsidRDefault="00B25060" w:rsidP="00A940B6">
      <w:pPr>
        <w:spacing w:before="0" w:after="160" w:line="257" w:lineRule="auto"/>
        <w:rPr>
          <w:rFonts w:eastAsia="Trebuchet MS" w:cs="Trebuchet MS"/>
          <w:sz w:val="22"/>
          <w:szCs w:val="22"/>
        </w:rPr>
      </w:pPr>
    </w:p>
    <w:p w14:paraId="58F0D092" w14:textId="7A9D40B4" w:rsidR="00B25060" w:rsidRPr="006B3427" w:rsidRDefault="65F93AA2" w:rsidP="00A940B6">
      <w:pPr>
        <w:spacing w:before="0" w:after="160" w:line="257" w:lineRule="auto"/>
        <w:jc w:val="center"/>
        <w:rPr>
          <w:rFonts w:eastAsia="Trebuchet MS" w:cs="Trebuchet MS"/>
          <w:b/>
          <w:bCs/>
          <w:color w:val="7215C9"/>
          <w:sz w:val="48"/>
          <w:szCs w:val="48"/>
        </w:rPr>
      </w:pPr>
      <w:r w:rsidRPr="006B3427">
        <w:rPr>
          <w:rFonts w:eastAsia="Trebuchet MS" w:cs="Trebuchet MS"/>
          <w:b/>
          <w:bCs/>
          <w:color w:val="7215C9"/>
          <w:sz w:val="48"/>
          <w:szCs w:val="48"/>
        </w:rPr>
        <w:t>Assurance Service</w:t>
      </w:r>
    </w:p>
    <w:p w14:paraId="1590CDF6" w14:textId="4204368A" w:rsidR="00B25060" w:rsidRPr="006B3427" w:rsidRDefault="65F93AA2" w:rsidP="00A940B6">
      <w:pPr>
        <w:spacing w:before="0" w:after="160" w:line="257" w:lineRule="auto"/>
        <w:jc w:val="center"/>
        <w:rPr>
          <w:rFonts w:eastAsia="Trebuchet MS" w:cs="Trebuchet MS"/>
          <w:b/>
          <w:bCs/>
          <w:color w:val="7215C9"/>
          <w:sz w:val="36"/>
          <w:szCs w:val="36"/>
        </w:rPr>
      </w:pPr>
      <w:r w:rsidRPr="006B3427">
        <w:rPr>
          <w:rFonts w:eastAsia="Trebuchet MS" w:cs="Trebuchet MS"/>
          <w:b/>
          <w:bCs/>
          <w:color w:val="7215C9"/>
          <w:sz w:val="36"/>
          <w:szCs w:val="36"/>
        </w:rPr>
        <w:t>END USER LICENSE AGREEMENT</w:t>
      </w:r>
    </w:p>
    <w:p w14:paraId="0106E304" w14:textId="1FB4EC01" w:rsidR="00B25060" w:rsidRPr="00423A30" w:rsidRDefault="65F93AA2" w:rsidP="00A940B6">
      <w:pPr>
        <w:spacing w:before="0" w:after="160" w:line="257" w:lineRule="auto"/>
        <w:rPr>
          <w:rFonts w:eastAsia="Trebuchet MS" w:cs="Trebuchet MS"/>
          <w:b/>
          <w:bCs/>
          <w:sz w:val="22"/>
          <w:szCs w:val="22"/>
        </w:rPr>
      </w:pPr>
      <w:r w:rsidRPr="31BAAA42">
        <w:rPr>
          <w:rFonts w:eastAsia="Trebuchet MS" w:cs="Trebuchet MS"/>
          <w:b/>
          <w:bCs/>
          <w:sz w:val="22"/>
          <w:szCs w:val="22"/>
        </w:rPr>
        <w:t xml:space="preserve">BEFORE YOU USE THE APPLICATION SUBJECT TO THIS LICENSE, PLEASE READ THIS DOCUMENT CAREFULLY. THIS IS A LEGAL AGREEMENT BETWEEN KERV (“LICENSOR”), AND THE ENTITY WHICH DOWNLOADED OR IS OTHERWISE USING THE APPLICATION AND THEREBY AGREEING TO THIS LICENSE (“LICENSEE”). </w:t>
      </w:r>
    </w:p>
    <w:p w14:paraId="10CAC2DE" w14:textId="7E2B8FBD" w:rsidR="00B25060" w:rsidRPr="00423A30" w:rsidRDefault="65F93AA2" w:rsidP="00A940B6">
      <w:pPr>
        <w:spacing w:before="0" w:after="160" w:line="257" w:lineRule="auto"/>
        <w:rPr>
          <w:rFonts w:eastAsia="Trebuchet MS" w:cs="Trebuchet MS"/>
          <w:sz w:val="22"/>
          <w:szCs w:val="22"/>
        </w:rPr>
      </w:pPr>
      <w:r w:rsidRPr="31BAAA42">
        <w:rPr>
          <w:rFonts w:eastAsia="Trebuchet MS" w:cs="Trebuchet MS"/>
          <w:b/>
          <w:bCs/>
          <w:sz w:val="22"/>
          <w:szCs w:val="22"/>
        </w:rPr>
        <w:t xml:space="preserve">WARNING: </w:t>
      </w:r>
      <w:r w:rsidRPr="31BAAA42">
        <w:rPr>
          <w:rFonts w:eastAsia="Trebuchet MS" w:cs="Trebuchet MS"/>
          <w:sz w:val="22"/>
          <w:szCs w:val="22"/>
        </w:rPr>
        <w:t xml:space="preserve">THE APPLICATION IS PROTECTED BY COPYRIGHT LAWS AND INTERNATIONAL COPYRIGHT TREATIES, AS WELL AS OTHER INTELLECTUAL PROPERTY LAWS AND TREATIES. UNAUTHORISED REPRODUCTION OR DISTRIBUTION OF THE APPLICATION, OR ANY PORTION OF IT, MAY RESULT IN SEVERE CIVIL AND CRIMINAL PENALTIES, AND WILL BE PROSECUTED TO THE MAXIMUM EXTENT POSSIBLE UNDER THE LAW. THE APPLICATION IS LICENSED, NOT SOLD. </w:t>
      </w:r>
    </w:p>
    <w:p w14:paraId="2DB4822A" w14:textId="5855B598" w:rsidR="00B25060" w:rsidRPr="00423A30" w:rsidRDefault="65F93AA2" w:rsidP="00A940B6">
      <w:pPr>
        <w:spacing w:before="0" w:after="160" w:line="257" w:lineRule="auto"/>
        <w:rPr>
          <w:rFonts w:eastAsia="Trebuchet MS" w:cs="Trebuchet MS"/>
          <w:sz w:val="22"/>
          <w:szCs w:val="22"/>
        </w:rPr>
      </w:pPr>
      <w:r w:rsidRPr="31BAAA42">
        <w:rPr>
          <w:rFonts w:eastAsia="Trebuchet MS" w:cs="Trebuchet MS"/>
          <w:b/>
          <w:bCs/>
          <w:sz w:val="22"/>
          <w:szCs w:val="22"/>
        </w:rPr>
        <w:t xml:space="preserve">ACCEPTANCE: </w:t>
      </w:r>
      <w:r w:rsidRPr="31BAAA42">
        <w:rPr>
          <w:rFonts w:eastAsia="Trebuchet MS" w:cs="Trebuchet MS"/>
          <w:sz w:val="22"/>
          <w:szCs w:val="22"/>
        </w:rPr>
        <w:t>BY DOWNLOADING OR OTHERWISE USING OR ACCESSING THE APPLICATION, YOU REPRESENT AND AGREE THAT: (</w:t>
      </w:r>
      <w:proofErr w:type="spellStart"/>
      <w:r w:rsidRPr="31BAAA42">
        <w:rPr>
          <w:rFonts w:eastAsia="Trebuchet MS" w:cs="Trebuchet MS"/>
          <w:sz w:val="22"/>
          <w:szCs w:val="22"/>
        </w:rPr>
        <w:t>i</w:t>
      </w:r>
      <w:proofErr w:type="spellEnd"/>
      <w:r w:rsidRPr="31BAAA42">
        <w:rPr>
          <w:rFonts w:eastAsia="Trebuchet MS" w:cs="Trebuchet MS"/>
          <w:sz w:val="22"/>
          <w:szCs w:val="22"/>
        </w:rPr>
        <w:t xml:space="preserve">) YOU ARE AT LEAST 18 YEARS OF AGE; (ii) YOU ARE AUTHORISED TO CONSENT TO THESE TERMS ON BEHALF OF THE LICENSEE; AND (iii) LICENSEE UNCONDITIONALLY CONSENTS TO BE LEGALLY BOUND BY THESE TERMS. IF YOU AND LICENSEE DO NOT AGREE TO ALL OF THE TERMS, NEITHER YOU NOR LICENSEE MAY USE THE APPLICATION. </w:t>
      </w:r>
    </w:p>
    <w:p w14:paraId="57876346" w14:textId="005C3844" w:rsidR="00B25060" w:rsidRPr="00423A30" w:rsidRDefault="65F93AA2" w:rsidP="00A940B6">
      <w:pPr>
        <w:spacing w:before="0" w:after="160" w:line="257" w:lineRule="auto"/>
        <w:rPr>
          <w:rFonts w:eastAsia="Trebuchet MS" w:cs="Trebuchet MS"/>
          <w:sz w:val="22"/>
          <w:szCs w:val="22"/>
        </w:rPr>
      </w:pPr>
      <w:r w:rsidRPr="31BAAA42">
        <w:rPr>
          <w:rFonts w:eastAsia="Trebuchet MS" w:cs="Trebuchet MS"/>
          <w:sz w:val="22"/>
          <w:szCs w:val="22"/>
        </w:rPr>
        <w:t xml:space="preserve">1. </w:t>
      </w:r>
      <w:r w:rsidRPr="31BAAA42">
        <w:rPr>
          <w:rFonts w:eastAsia="Trebuchet MS" w:cs="Trebuchet MS"/>
          <w:b/>
          <w:bCs/>
          <w:sz w:val="22"/>
          <w:szCs w:val="22"/>
        </w:rPr>
        <w:t>Grant of License</w:t>
      </w:r>
      <w:r w:rsidRPr="31BAAA42">
        <w:rPr>
          <w:rFonts w:eastAsia="Trebuchet MS" w:cs="Trebuchet MS"/>
          <w:sz w:val="22"/>
          <w:szCs w:val="22"/>
        </w:rPr>
        <w:t>. Subject to the terms and conditions of this End User Licence Agreement and in consideration of the payment of the License Fee, Licensor hereby grants Licensee a nonexclusive, non-transferable, limited license, without right to sublicense, to install, access and use the application which interoperates with Licensor's software (the “</w:t>
      </w:r>
      <w:r w:rsidRPr="31BAAA42">
        <w:rPr>
          <w:rFonts w:eastAsia="Trebuchet MS" w:cs="Trebuchet MS"/>
          <w:b/>
          <w:bCs/>
          <w:sz w:val="22"/>
          <w:szCs w:val="22"/>
        </w:rPr>
        <w:t>Application</w:t>
      </w:r>
      <w:r w:rsidRPr="31BAAA42">
        <w:rPr>
          <w:rFonts w:eastAsia="Trebuchet MS" w:cs="Trebuchet MS"/>
          <w:sz w:val="22"/>
          <w:szCs w:val="22"/>
        </w:rPr>
        <w:t>”) solely for Licensee's internal business purposes for use by Licensee's employees and contractors providing services exclusively on behalf of Licensee (“</w:t>
      </w:r>
      <w:r w:rsidRPr="31BAAA42">
        <w:rPr>
          <w:rFonts w:eastAsia="Trebuchet MS" w:cs="Trebuchet MS"/>
          <w:b/>
          <w:bCs/>
          <w:sz w:val="22"/>
          <w:szCs w:val="22"/>
        </w:rPr>
        <w:t>Users</w:t>
      </w:r>
      <w:r w:rsidRPr="31BAAA42">
        <w:rPr>
          <w:rFonts w:eastAsia="Trebuchet MS" w:cs="Trebuchet MS"/>
          <w:sz w:val="22"/>
          <w:szCs w:val="22"/>
        </w:rPr>
        <w:t xml:space="preserve">”) and no other purpose. This End User Licence Agreement is for a license of intellectual property, rather than for the sale of goods (even though some tangible items may be provided) and this End User Licence Agreement shall not be governed by the Uniform Commercial Code. For the avoidance of doubt the grant of license shall only apply during the applicable Term subject to payment of the applicable License Fee and shall cease upon termination. </w:t>
      </w:r>
    </w:p>
    <w:p w14:paraId="4D6F20D2" w14:textId="0FF605E6" w:rsidR="00B25060" w:rsidRPr="00423A30" w:rsidRDefault="65F93AA2" w:rsidP="00A940B6">
      <w:pPr>
        <w:spacing w:before="0" w:after="160" w:line="257" w:lineRule="auto"/>
        <w:rPr>
          <w:rFonts w:eastAsia="Trebuchet MS" w:cs="Trebuchet MS"/>
          <w:sz w:val="22"/>
          <w:szCs w:val="22"/>
        </w:rPr>
      </w:pPr>
      <w:r w:rsidRPr="31BAAA42">
        <w:rPr>
          <w:rFonts w:eastAsia="Trebuchet MS" w:cs="Trebuchet MS"/>
          <w:sz w:val="22"/>
          <w:szCs w:val="22"/>
        </w:rPr>
        <w:t xml:space="preserve">2. </w:t>
      </w:r>
      <w:r w:rsidRPr="31BAAA42">
        <w:rPr>
          <w:rFonts w:eastAsia="Trebuchet MS" w:cs="Trebuchet MS"/>
          <w:b/>
          <w:bCs/>
          <w:sz w:val="22"/>
          <w:szCs w:val="22"/>
        </w:rPr>
        <w:t>Restrictions</w:t>
      </w:r>
      <w:r w:rsidRPr="31BAAA42">
        <w:rPr>
          <w:rFonts w:eastAsia="Trebuchet MS" w:cs="Trebuchet MS"/>
          <w:sz w:val="22"/>
          <w:szCs w:val="22"/>
        </w:rPr>
        <w:t xml:space="preserve">. The Application is protected by both copyright law, international treaty provisions and potentially by other intellectual property rights. Unauthorised copying of the Application is expressly forbidden. Licensee may not (a) distribute copies of the Application to others, including but not limited to, consultants, affiliates, independent contractors, Users or any other third party; or (b) sell, loan, rent, lease, lend, transfer, assign or otherwise dispose to anyone else the Application. Licensee may not modify, adapt, translate, reverse engineer, decompile, disassemble, or create derivative works based on the Application. Licensee may be held legally responsible for any copyright infringement that is caused or incurred by Licensee's failure to abide by the terms of this End User Licence Agreement. </w:t>
      </w:r>
    </w:p>
    <w:p w14:paraId="2FB1CE4D" w14:textId="4167F485" w:rsidR="00B25060" w:rsidRPr="00423A30" w:rsidRDefault="65F93AA2" w:rsidP="00A940B6">
      <w:pPr>
        <w:spacing w:before="0" w:after="160" w:line="257" w:lineRule="auto"/>
        <w:rPr>
          <w:rFonts w:eastAsia="Trebuchet MS" w:cs="Trebuchet MS"/>
          <w:sz w:val="22"/>
          <w:szCs w:val="22"/>
        </w:rPr>
      </w:pPr>
      <w:r w:rsidRPr="31BAAA42">
        <w:rPr>
          <w:rFonts w:eastAsia="Trebuchet MS" w:cs="Trebuchet MS"/>
          <w:sz w:val="22"/>
          <w:szCs w:val="22"/>
        </w:rPr>
        <w:lastRenderedPageBreak/>
        <w:t>Except as expressly provided in this End User Licence Agreement or by local law, Licensee may not otherwise make copies of the Application, including any printed materials accompanying the Application (the “</w:t>
      </w:r>
      <w:r w:rsidRPr="31BAAA42">
        <w:rPr>
          <w:rFonts w:eastAsia="Trebuchet MS" w:cs="Trebuchet MS"/>
          <w:b/>
          <w:bCs/>
          <w:sz w:val="22"/>
          <w:szCs w:val="22"/>
        </w:rPr>
        <w:t>Documentation</w:t>
      </w:r>
      <w:r w:rsidRPr="31BAAA42">
        <w:rPr>
          <w:rFonts w:eastAsia="Trebuchet MS" w:cs="Trebuchet MS"/>
          <w:sz w:val="22"/>
          <w:szCs w:val="22"/>
        </w:rPr>
        <w:t xml:space="preserve">”). Licensee may copy such Documentation for its internal use only. IF THE LICENSEE TRANSFERS POSSESSION OF ANY COPY, OF THE APPLICATION, DOCUMENTATION OR RELATED MATERIAL TO ANOTHER PARTY IN VIOLATION OF THIS END USER LICENCE AGREEMENT, THIS LICENSE IS AUTOMATICALLY TERMINATED. </w:t>
      </w:r>
    </w:p>
    <w:p w14:paraId="6387A902" w14:textId="08F131B5" w:rsidR="00B25060" w:rsidRPr="00423A30" w:rsidRDefault="65F93AA2" w:rsidP="00A940B6">
      <w:pPr>
        <w:spacing w:before="0" w:after="160" w:line="257" w:lineRule="auto"/>
        <w:rPr>
          <w:rFonts w:eastAsia="Trebuchet MS" w:cs="Trebuchet MS"/>
          <w:sz w:val="22"/>
          <w:szCs w:val="22"/>
        </w:rPr>
      </w:pPr>
      <w:r w:rsidRPr="31BAAA42">
        <w:rPr>
          <w:rFonts w:eastAsia="Trebuchet MS" w:cs="Trebuchet MS"/>
          <w:sz w:val="22"/>
          <w:szCs w:val="22"/>
        </w:rPr>
        <w:t xml:space="preserve">3. </w:t>
      </w:r>
      <w:r w:rsidRPr="31BAAA42">
        <w:rPr>
          <w:rFonts w:eastAsia="Trebuchet MS" w:cs="Trebuchet MS"/>
          <w:b/>
          <w:bCs/>
          <w:sz w:val="22"/>
          <w:szCs w:val="22"/>
        </w:rPr>
        <w:t>Ownership of Application</w:t>
      </w:r>
      <w:r w:rsidRPr="31BAAA42">
        <w:rPr>
          <w:rFonts w:eastAsia="Trebuchet MS" w:cs="Trebuchet MS"/>
          <w:sz w:val="22"/>
          <w:szCs w:val="22"/>
        </w:rPr>
        <w:t xml:space="preserve">. All title and intellectual property rights in and to the Application (including but not limited to any images, training materials, photographs, animations, video, audio, music, text and “applets”, incorporated into the Application), the Documentation and any copies of the Application or Documentation are owned by Licensor. Licensee agrees that no title to the Application or Documentation is transferred to it, and that all rights not expressly granted to Licensee hereunder are reserved by Licensor. </w:t>
      </w:r>
    </w:p>
    <w:p w14:paraId="7A5ACE30" w14:textId="69DFCF2C" w:rsidR="00B25060" w:rsidRPr="00423A30" w:rsidRDefault="65F93AA2" w:rsidP="00A940B6">
      <w:pPr>
        <w:spacing w:before="0" w:after="160" w:line="257" w:lineRule="auto"/>
        <w:rPr>
          <w:rFonts w:eastAsia="Trebuchet MS" w:cs="Trebuchet MS"/>
          <w:sz w:val="22"/>
          <w:szCs w:val="22"/>
        </w:rPr>
      </w:pPr>
      <w:r w:rsidRPr="31BAAA42">
        <w:rPr>
          <w:rFonts w:eastAsia="Trebuchet MS" w:cs="Trebuchet MS"/>
          <w:sz w:val="22"/>
          <w:szCs w:val="22"/>
        </w:rPr>
        <w:t xml:space="preserve">4. </w:t>
      </w:r>
      <w:r w:rsidRPr="31BAAA42">
        <w:rPr>
          <w:rFonts w:eastAsia="Trebuchet MS" w:cs="Trebuchet MS"/>
          <w:b/>
          <w:bCs/>
          <w:sz w:val="22"/>
          <w:szCs w:val="22"/>
        </w:rPr>
        <w:t>Term</w:t>
      </w:r>
      <w:r w:rsidRPr="31BAAA42">
        <w:rPr>
          <w:rFonts w:eastAsia="Trebuchet MS" w:cs="Trebuchet MS"/>
          <w:sz w:val="22"/>
          <w:szCs w:val="22"/>
        </w:rPr>
        <w:t xml:space="preserve">. This End User Licence Agreement will continue in full force and effect from the date of Acceptance until terminated in accordance with Section 7 of this End User Licence Agreement or as otherwise mutually agreed in writing between the parties . </w:t>
      </w:r>
    </w:p>
    <w:p w14:paraId="20158E33" w14:textId="2D646BB9" w:rsidR="00B25060" w:rsidRPr="00423A30" w:rsidRDefault="65F93AA2" w:rsidP="00A940B6">
      <w:pPr>
        <w:spacing w:before="0" w:after="160" w:line="257" w:lineRule="auto"/>
        <w:rPr>
          <w:rFonts w:eastAsia="Trebuchet MS" w:cs="Trebuchet MS"/>
          <w:sz w:val="22"/>
          <w:szCs w:val="22"/>
        </w:rPr>
      </w:pPr>
      <w:r w:rsidRPr="31BAAA42">
        <w:rPr>
          <w:rFonts w:eastAsia="Trebuchet MS" w:cs="Trebuchet MS"/>
          <w:sz w:val="22"/>
          <w:szCs w:val="22"/>
        </w:rPr>
        <w:t xml:space="preserve">5. </w:t>
      </w:r>
      <w:r w:rsidRPr="31BAAA42">
        <w:rPr>
          <w:rFonts w:eastAsia="Trebuchet MS" w:cs="Trebuchet MS"/>
          <w:b/>
          <w:bCs/>
          <w:sz w:val="22"/>
          <w:szCs w:val="22"/>
        </w:rPr>
        <w:t>License Fee</w:t>
      </w:r>
      <w:r w:rsidRPr="31BAAA42">
        <w:rPr>
          <w:rFonts w:eastAsia="Trebuchet MS" w:cs="Trebuchet MS"/>
          <w:sz w:val="22"/>
          <w:szCs w:val="22"/>
        </w:rPr>
        <w:t>. Licensee will pay Licensor a license fee (“</w:t>
      </w:r>
      <w:r w:rsidRPr="31BAAA42">
        <w:rPr>
          <w:rFonts w:eastAsia="Trebuchet MS" w:cs="Trebuchet MS"/>
          <w:b/>
          <w:bCs/>
          <w:sz w:val="22"/>
          <w:szCs w:val="22"/>
        </w:rPr>
        <w:t>License Fee</w:t>
      </w:r>
      <w:r w:rsidRPr="31BAAA42">
        <w:rPr>
          <w:rFonts w:eastAsia="Trebuchet MS" w:cs="Trebuchet MS"/>
          <w:sz w:val="22"/>
          <w:szCs w:val="22"/>
        </w:rPr>
        <w:t xml:space="preserve">”) payable annually in advance or in monthly instalments at the Licensee’s option, such option to be exercised prior to installation of or access to the Application or as otherwise mutually agreed in writing between the parties. Licensor may, upon thirty (30) days advance notice and at its expense, conduct an audit, during Licensee's normal business hours, of Licensee's use of the Application and Documentation to verify compliance with this End User Licence Agreement. Licensee shall provide Licensor or an authorised representative with reasonable access to records, hardware and employees in order to perform the audit. </w:t>
      </w:r>
    </w:p>
    <w:p w14:paraId="132EF32D" w14:textId="2C360C69" w:rsidR="00B25060" w:rsidRPr="00423A30" w:rsidRDefault="65F93AA2" w:rsidP="00A940B6">
      <w:pPr>
        <w:spacing w:before="0" w:after="160" w:line="257" w:lineRule="auto"/>
        <w:rPr>
          <w:rFonts w:eastAsia="Trebuchet MS" w:cs="Trebuchet MS"/>
          <w:sz w:val="22"/>
          <w:szCs w:val="22"/>
        </w:rPr>
      </w:pPr>
      <w:r w:rsidRPr="31BAAA42">
        <w:rPr>
          <w:rFonts w:eastAsia="Trebuchet MS" w:cs="Trebuchet MS"/>
          <w:sz w:val="22"/>
          <w:szCs w:val="22"/>
        </w:rPr>
        <w:t xml:space="preserve">6. </w:t>
      </w:r>
      <w:r w:rsidRPr="31BAAA42">
        <w:rPr>
          <w:rFonts w:eastAsia="Trebuchet MS" w:cs="Trebuchet MS"/>
          <w:b/>
          <w:bCs/>
          <w:sz w:val="22"/>
          <w:szCs w:val="22"/>
        </w:rPr>
        <w:t>Assignment/Sublicense</w:t>
      </w:r>
      <w:r w:rsidRPr="31BAAA42">
        <w:rPr>
          <w:rFonts w:eastAsia="Trebuchet MS" w:cs="Trebuchet MS"/>
          <w:sz w:val="22"/>
          <w:szCs w:val="22"/>
        </w:rPr>
        <w:t xml:space="preserve">. Neither this End User Licence Agreement nor any rights or obligations under this End User Licence Agreement, in whole or in part, shall be sublicensed, assigned or otherwise transferred by Licensee and any attempt to do so will be null and void. </w:t>
      </w:r>
    </w:p>
    <w:p w14:paraId="4EA03C93" w14:textId="349DA84A" w:rsidR="00B25060" w:rsidRPr="00423A30" w:rsidRDefault="65F93AA2" w:rsidP="00A940B6">
      <w:pPr>
        <w:spacing w:before="0" w:after="160" w:line="257" w:lineRule="auto"/>
        <w:rPr>
          <w:rFonts w:eastAsia="Trebuchet MS" w:cs="Trebuchet MS"/>
          <w:sz w:val="22"/>
          <w:szCs w:val="22"/>
        </w:rPr>
      </w:pPr>
      <w:r w:rsidRPr="31BAAA42">
        <w:rPr>
          <w:rFonts w:eastAsia="Trebuchet MS" w:cs="Trebuchet MS"/>
          <w:sz w:val="22"/>
          <w:szCs w:val="22"/>
        </w:rPr>
        <w:t xml:space="preserve">7. </w:t>
      </w:r>
      <w:r w:rsidRPr="31BAAA42">
        <w:rPr>
          <w:rFonts w:eastAsia="Trebuchet MS" w:cs="Trebuchet MS"/>
          <w:b/>
          <w:bCs/>
          <w:sz w:val="22"/>
          <w:szCs w:val="22"/>
        </w:rPr>
        <w:t>Termination</w:t>
      </w:r>
      <w:r w:rsidRPr="31BAAA42">
        <w:rPr>
          <w:rFonts w:eastAsia="Trebuchet MS" w:cs="Trebuchet MS"/>
          <w:sz w:val="22"/>
          <w:szCs w:val="22"/>
        </w:rPr>
        <w:t xml:space="preserve">. Unless otherwise mutually and explicitly agreed in writing with regard to this clause 7, the Licensee may terminate this license at any time by uninstalling or no longer accessing the Application and returning or destroying all Documentation and the related material together with all copies, modifications and merged portions in any form. </w:t>
      </w:r>
    </w:p>
    <w:p w14:paraId="276486B8" w14:textId="7E804F06" w:rsidR="00B25060" w:rsidRPr="00423A30" w:rsidRDefault="65F93AA2" w:rsidP="00A940B6">
      <w:pPr>
        <w:spacing w:before="0" w:after="160" w:line="257" w:lineRule="auto"/>
        <w:rPr>
          <w:rFonts w:eastAsia="Trebuchet MS" w:cs="Trebuchet MS"/>
          <w:sz w:val="22"/>
          <w:szCs w:val="22"/>
        </w:rPr>
      </w:pPr>
      <w:r w:rsidRPr="31BAAA42">
        <w:rPr>
          <w:rFonts w:eastAsia="Trebuchet MS" w:cs="Trebuchet MS"/>
          <w:sz w:val="22"/>
          <w:szCs w:val="22"/>
        </w:rPr>
        <w:t xml:space="preserve">This license will also terminate upon conditions set forth elsewhere in this End User Licence Agreement or if Licensee fails to comply with any term or condition of this End User Licence Agreement. Licensee agrees upon such termination to uninstall or stop accessing the Application and destroying the Documentation together with all copies, modifications and merged portions in any form, and to provide Licensor with written certification of destruction. Section 2, 3, 5, 6, 8, 9, 10, 12, 13, 14, 15, 16 and 17 shall survive the expiration or termination of this End User Licence Agreement and shall continue in full force and effect subsequent to and notwithstanding the expiration or termination of this End User Licence Agreement. </w:t>
      </w:r>
    </w:p>
    <w:p w14:paraId="34D32367" w14:textId="32029C61" w:rsidR="00B25060" w:rsidRPr="00423A30" w:rsidRDefault="65F93AA2" w:rsidP="00A940B6">
      <w:pPr>
        <w:spacing w:before="0" w:after="160" w:line="257" w:lineRule="auto"/>
        <w:rPr>
          <w:rFonts w:eastAsia="Trebuchet MS" w:cs="Trebuchet MS"/>
          <w:sz w:val="22"/>
          <w:szCs w:val="22"/>
        </w:rPr>
      </w:pPr>
      <w:r w:rsidRPr="31BAAA42">
        <w:rPr>
          <w:rFonts w:eastAsia="Trebuchet MS" w:cs="Trebuchet MS"/>
          <w:sz w:val="22"/>
          <w:szCs w:val="22"/>
        </w:rPr>
        <w:t xml:space="preserve">8. </w:t>
      </w:r>
      <w:r w:rsidRPr="31BAAA42">
        <w:rPr>
          <w:rFonts w:eastAsia="Trebuchet MS" w:cs="Trebuchet MS"/>
          <w:b/>
          <w:bCs/>
          <w:sz w:val="22"/>
          <w:szCs w:val="22"/>
        </w:rPr>
        <w:t>Damages</w:t>
      </w:r>
      <w:r w:rsidRPr="31BAAA42">
        <w:rPr>
          <w:rFonts w:eastAsia="Trebuchet MS" w:cs="Trebuchet MS"/>
          <w:sz w:val="22"/>
          <w:szCs w:val="22"/>
        </w:rPr>
        <w:t xml:space="preserve">. In the event this End User Licence Agreement is terminated due to Licensee’s breach of its terms, Licensee agrees that Licensor would be damaged due to the unauthorised copying, distribution or reverse engineering of the Application and that the precise amount of such damages is difficult or impossible to calculate. </w:t>
      </w:r>
    </w:p>
    <w:p w14:paraId="10B8C7F1" w14:textId="415B6177" w:rsidR="00B25060" w:rsidRPr="00423A30" w:rsidRDefault="65F93AA2" w:rsidP="00A940B6">
      <w:pPr>
        <w:spacing w:before="0" w:after="160" w:line="257" w:lineRule="auto"/>
        <w:rPr>
          <w:rFonts w:eastAsia="Trebuchet MS" w:cs="Trebuchet MS"/>
          <w:sz w:val="22"/>
          <w:szCs w:val="22"/>
        </w:rPr>
      </w:pPr>
      <w:r w:rsidRPr="31BAAA42">
        <w:rPr>
          <w:rFonts w:eastAsia="Trebuchet MS" w:cs="Trebuchet MS"/>
          <w:sz w:val="22"/>
          <w:szCs w:val="22"/>
        </w:rPr>
        <w:t xml:space="preserve">Accordingly, in addition to all other remedies available to Licensor, Licensee agrees to the imposition of liquidated damages in an amount equal to the maximum statutory damages </w:t>
      </w:r>
      <w:r w:rsidRPr="31BAAA42">
        <w:rPr>
          <w:rFonts w:eastAsia="Trebuchet MS" w:cs="Trebuchet MS"/>
          <w:sz w:val="22"/>
          <w:szCs w:val="22"/>
        </w:rPr>
        <w:lastRenderedPageBreak/>
        <w:t xml:space="preserve">available per infringing copy. Licensor shall be entitled to its reasonable legal fees and costs associated with enforcing its rights under this End User Licence Agreement.  </w:t>
      </w:r>
    </w:p>
    <w:p w14:paraId="63B69C45" w14:textId="10417726" w:rsidR="00B25060" w:rsidRPr="00423A30" w:rsidRDefault="65F93AA2" w:rsidP="00A940B6">
      <w:pPr>
        <w:spacing w:before="0" w:after="160" w:line="257" w:lineRule="auto"/>
        <w:rPr>
          <w:rFonts w:eastAsia="Trebuchet MS" w:cs="Trebuchet MS"/>
          <w:sz w:val="22"/>
          <w:szCs w:val="22"/>
        </w:rPr>
      </w:pPr>
      <w:r w:rsidRPr="31BAAA42">
        <w:rPr>
          <w:rFonts w:eastAsia="Trebuchet MS" w:cs="Trebuchet MS"/>
          <w:sz w:val="22"/>
          <w:szCs w:val="22"/>
        </w:rPr>
        <w:t xml:space="preserve">9. </w:t>
      </w:r>
      <w:r w:rsidRPr="31BAAA42">
        <w:rPr>
          <w:rFonts w:eastAsia="Trebuchet MS" w:cs="Trebuchet MS"/>
          <w:b/>
          <w:bCs/>
          <w:sz w:val="22"/>
          <w:szCs w:val="22"/>
        </w:rPr>
        <w:t>Limitation of Liability</w:t>
      </w:r>
      <w:r w:rsidRPr="31BAAA42">
        <w:rPr>
          <w:rFonts w:eastAsia="Trebuchet MS" w:cs="Trebuchet MS"/>
          <w:sz w:val="22"/>
          <w:szCs w:val="22"/>
        </w:rPr>
        <w:t xml:space="preserve">. TO THE FULLEST EXTENT PERMITTED BY APPLICABLE LAW, UNDER NO CIRCUMSTANCE SHALL LICENSOR BE LIABLE TO THE LICENSEE ON ACCOUNT OF ANY CLAIM (WHETHER BASED UPON PRINCIPLES OF CONTRACT, WARRANTY, NEGLIGENCE OR OTHER TORT, BREACH OF ANY STATUTORY DUTY, PRINCIPLES OF INDEMNITY, THE FAILURE OF ANY LIMITED REMEDY TO ACHIEVE ITS ESSENTIAL PURPOSE, OR OTHERWISE) FOR ANY SPECIAL, CONSEQUENTIAL, INCIDENTAL, OR EXEMPLARY DAMAGES, INCLUDING BUT NOT LIMITED TO LOST PROFITS, OR FOR ANY DAMAGES OR SUMS PAID BY LICENSEE TO THIRD PARTIES, EVEN IF THE LICENSOR HAS BEEN ADVISED OF THE POSSIBILITY OF SUCH DAMAGES. IF THE LICENSEE IS DISSATISFIED WITH THE APPLICATION, OR LICENSOR'S PRODUCTS OR SERVICES, ITS SOLE AND EXCLUSIVE REMEDY IS TO DISCONTINUE USE OF THE APPLICATION. IN NO EVENT SHALL THE LICENSOR’S LIABILITY EXCEED THE AMOUNT ACTUALLY PAID BY THE LICENSEE UNDER THIS END USER LICENCE AGREEMENT. </w:t>
      </w:r>
    </w:p>
    <w:p w14:paraId="57814D1E" w14:textId="1A207DFE" w:rsidR="00B25060" w:rsidRPr="00423A30" w:rsidRDefault="65F93AA2" w:rsidP="00A940B6">
      <w:pPr>
        <w:spacing w:before="0" w:after="160" w:line="257" w:lineRule="auto"/>
        <w:rPr>
          <w:rFonts w:eastAsia="Trebuchet MS" w:cs="Trebuchet MS"/>
          <w:sz w:val="22"/>
          <w:szCs w:val="22"/>
        </w:rPr>
      </w:pPr>
      <w:r w:rsidRPr="31BAAA42">
        <w:rPr>
          <w:rFonts w:eastAsia="Trebuchet MS" w:cs="Trebuchet MS"/>
          <w:sz w:val="22"/>
          <w:szCs w:val="22"/>
        </w:rPr>
        <w:t xml:space="preserve">10. </w:t>
      </w:r>
      <w:r w:rsidRPr="31BAAA42">
        <w:rPr>
          <w:rFonts w:eastAsia="Trebuchet MS" w:cs="Trebuchet MS"/>
          <w:b/>
          <w:bCs/>
          <w:sz w:val="22"/>
          <w:szCs w:val="22"/>
        </w:rPr>
        <w:t>Indemnification</w:t>
      </w:r>
      <w:r w:rsidRPr="31BAAA42">
        <w:rPr>
          <w:rFonts w:eastAsia="Trebuchet MS" w:cs="Trebuchet MS"/>
          <w:sz w:val="22"/>
          <w:szCs w:val="22"/>
        </w:rPr>
        <w:t xml:space="preserve">. The Licensee agrees to indemnify, defend and hold harmless the Licensor, together with its officers, directors, employees, and agents against any liability (including reasonable attorneys’ fees) arising out of any claim made against the Licensor arising out of or related to the Licensee's or a User's use of the Application or Documentation in violation of this End User Licence Agreement including, but not limited to, any claim that the Licensee's or User's use infringes the intellectual property rights (including, but not limited to, patent, trademark and copyright rights) of any third party. The Licensee will bear the expense of such defence and pay any damages and legal fees which are attributable to such claim. </w:t>
      </w:r>
    </w:p>
    <w:p w14:paraId="045D8BA0" w14:textId="2013C75C" w:rsidR="00B25060" w:rsidRPr="00423A30" w:rsidRDefault="65F93AA2" w:rsidP="00A940B6">
      <w:pPr>
        <w:spacing w:before="0" w:after="160" w:line="257" w:lineRule="auto"/>
        <w:rPr>
          <w:rFonts w:eastAsia="Trebuchet MS" w:cs="Trebuchet MS"/>
          <w:sz w:val="22"/>
          <w:szCs w:val="22"/>
        </w:rPr>
      </w:pPr>
      <w:r w:rsidRPr="31BAAA42">
        <w:rPr>
          <w:rFonts w:eastAsia="Trebuchet MS" w:cs="Trebuchet MS"/>
          <w:sz w:val="22"/>
          <w:szCs w:val="22"/>
        </w:rPr>
        <w:t xml:space="preserve">11. </w:t>
      </w:r>
      <w:r w:rsidRPr="31BAAA42">
        <w:rPr>
          <w:rFonts w:eastAsia="Trebuchet MS" w:cs="Trebuchet MS"/>
          <w:b/>
          <w:bCs/>
          <w:sz w:val="22"/>
          <w:szCs w:val="22"/>
        </w:rPr>
        <w:t>Warranty</w:t>
      </w:r>
      <w:r w:rsidRPr="31BAAA42">
        <w:rPr>
          <w:rFonts w:eastAsia="Trebuchet MS" w:cs="Trebuchet MS"/>
          <w:sz w:val="22"/>
          <w:szCs w:val="22"/>
        </w:rPr>
        <w:t xml:space="preserve">. EXCEPT AS EXPRESSLY PROVIDED HEREIN, TO THE EXTENT PERMITTED BY APPLICABLE LAW, THE APPLICATION AND DOCUMENTATION ARE DELIVERED "AS IS" AND WARRANTED BY THE LICENSOR ONLY TO OPERATE IN ACCORDANCE WITH ANY SPECIFICATION OR DOCUMENTATION PROVIDED BY OR REQUESTED OF THE LICENSOR FROM TIME TO TIME AND TO BE SUBSTANTIALLY ERROR OR KNOWN VIRUS FREE AS FAR AS THE LICENSOR IS REASONABLY AWARE WITHOUT ANY FURTHER EXPRESS OR IMPLIED WARRANTY OF ANY KIND BY EITHER THE LICENSOR OR ANYONE ELSE WHO HAS BEEN INVOLVED IN THE CREATION, PRODUCTION OR DELIVERY OF THE APPLICATION, INCLUDING BUT NOT LIMITED TO ANY IMPLIED WARRANTY OF MERCHANTABILITY, NON-INFRINGEMENT OR FITNESS FOR A PARTICULAR PURPOSE. THE LICENSOR MAKES NO REPRESENTATIONS OR WARRANTIES ABOUT THE ACCURACY, COMPLETENESS, OR SUITABILITY OF ANY OF THE MATERIAL CONTAINED WITHIN THE APPLICATION OR DOCUMENTATION. THE LICENSOR MAKES NO WARRANTY THAT THE APPLICATION WILL BE UNINTERRUPTED, ERROR FREE, FREE OF VIRUSES OR OTHER HARMFUL COMPONENTS, COMPATIBLE WITH ANY HARDWARE OR SYSTEMS SOFTWARE CONFIGURATION, OR WILL MEET YOUR REQUIREMENTS. FURTHERMORE THE LICENSOR DOES NOT WARRANT THE ACCURACY OR RELIABILITY OF THE INFORMATION OBTAINED OR GENERATED BY THE APPLICATION AND THE LICENSEE HEREBY FULLY INDEMNIFIES THE LICENSOR WITH REGARD TO ANY LIABILITIES INCURRED AS A RESULT OF RELIANCE PLACED UPON ANY INFORMATION RECEIVED VIA THE APPLICATION BY THE LICENSEE OR IT’S END USERS. </w:t>
      </w:r>
    </w:p>
    <w:p w14:paraId="0DF1D3C8" w14:textId="63DE2A29" w:rsidR="00B25060" w:rsidRPr="00423A30" w:rsidRDefault="65F93AA2" w:rsidP="00A940B6">
      <w:pPr>
        <w:spacing w:before="0" w:after="160" w:line="257" w:lineRule="auto"/>
        <w:rPr>
          <w:rFonts w:eastAsia="Trebuchet MS" w:cs="Trebuchet MS"/>
          <w:sz w:val="22"/>
          <w:szCs w:val="22"/>
        </w:rPr>
      </w:pPr>
      <w:r w:rsidRPr="31BAAA42">
        <w:rPr>
          <w:rFonts w:eastAsia="Trebuchet MS" w:cs="Trebuchet MS"/>
          <w:sz w:val="22"/>
          <w:szCs w:val="22"/>
        </w:rPr>
        <w:t xml:space="preserve">12. If the Licensor offers the Application indirectly , the Licensee acknowledges and agrees that Licensee’s only recourse for a warranty claim shall be through the indirect party licensing the Application and the Licensor has no liability to the Licensee relating to the Application, the documentation, or the use thereof. The Licensee agrees that the Licensor is an intended third-party beneficiary of the indemnity contained in the above Section 10 if the Application is provided indirectly. </w:t>
      </w:r>
    </w:p>
    <w:p w14:paraId="2D003022" w14:textId="3D2C635A" w:rsidR="00B25060" w:rsidRPr="00423A30" w:rsidRDefault="65F93AA2" w:rsidP="00A940B6">
      <w:pPr>
        <w:spacing w:before="0" w:after="160" w:line="257" w:lineRule="auto"/>
        <w:rPr>
          <w:rFonts w:eastAsia="Trebuchet MS" w:cs="Trebuchet MS"/>
          <w:sz w:val="22"/>
          <w:szCs w:val="22"/>
        </w:rPr>
      </w:pPr>
      <w:r w:rsidRPr="31BAAA42">
        <w:rPr>
          <w:rFonts w:eastAsia="Trebuchet MS" w:cs="Trebuchet MS"/>
          <w:sz w:val="22"/>
          <w:szCs w:val="22"/>
        </w:rPr>
        <w:lastRenderedPageBreak/>
        <w:t xml:space="preserve">13. </w:t>
      </w:r>
      <w:r w:rsidRPr="31BAAA42">
        <w:rPr>
          <w:rFonts w:eastAsia="Trebuchet MS" w:cs="Trebuchet MS"/>
          <w:b/>
          <w:bCs/>
          <w:sz w:val="22"/>
          <w:szCs w:val="22"/>
        </w:rPr>
        <w:t>Confidentiality</w:t>
      </w:r>
      <w:r w:rsidRPr="31BAAA42">
        <w:rPr>
          <w:rFonts w:eastAsia="Trebuchet MS" w:cs="Trebuchet MS"/>
          <w:sz w:val="22"/>
          <w:szCs w:val="22"/>
        </w:rPr>
        <w:t xml:space="preserve">. The Licensee acknowledges that Confidential Information (as hereinafter defined) is a valuable, special, and unique asset of the Licensor and agrees that the Licensee will not disclose, transfer, or use (or seek to induce others to disclose, transfer, or use) any Confidential Information for any purpose other than disclosure to the Licensee's authorised employees and agents who are bound to maintain the confidentiality of the Confidential Information. The Licensee shall notify the Licensor in writing of any circumstances which may constitute unauthorised disclosure, transfer, or use of Confidential Information. The Licensee shall use best efforts to protect Confidential Information from unauthorised disclosure, transfer, or use. </w:t>
      </w:r>
    </w:p>
    <w:p w14:paraId="2511832E" w14:textId="67BEF1A9" w:rsidR="00B25060" w:rsidRPr="00423A30" w:rsidRDefault="65F93AA2" w:rsidP="00A940B6">
      <w:pPr>
        <w:spacing w:before="0" w:after="160" w:line="257" w:lineRule="auto"/>
        <w:rPr>
          <w:rFonts w:eastAsia="Trebuchet MS" w:cs="Trebuchet MS"/>
          <w:sz w:val="22"/>
          <w:szCs w:val="22"/>
        </w:rPr>
      </w:pPr>
      <w:r w:rsidRPr="31BAAA42">
        <w:rPr>
          <w:rFonts w:eastAsia="Trebuchet MS" w:cs="Trebuchet MS"/>
          <w:sz w:val="22"/>
          <w:szCs w:val="22"/>
        </w:rPr>
        <w:t xml:space="preserve">The Licensee shall not duplicate any material containing Confidential Information except as authorised by the Licensor in writing. The Licensee shall return all originals and copies of materials containing Confidential Information upon termination of this End User Licence Agreement for any reason whatsoever. </w:t>
      </w:r>
    </w:p>
    <w:p w14:paraId="562994F6" w14:textId="4228EA71" w:rsidR="00B25060" w:rsidRPr="00423A30" w:rsidRDefault="65F93AA2" w:rsidP="00A940B6">
      <w:pPr>
        <w:spacing w:before="0" w:after="160" w:line="257" w:lineRule="auto"/>
        <w:rPr>
          <w:rFonts w:eastAsia="Trebuchet MS" w:cs="Trebuchet MS"/>
          <w:sz w:val="22"/>
          <w:szCs w:val="22"/>
        </w:rPr>
      </w:pPr>
      <w:r w:rsidRPr="31BAAA42">
        <w:rPr>
          <w:rFonts w:eastAsia="Trebuchet MS" w:cs="Trebuchet MS"/>
          <w:sz w:val="22"/>
          <w:szCs w:val="22"/>
        </w:rPr>
        <w:t>The term "</w:t>
      </w:r>
      <w:r w:rsidRPr="31BAAA42">
        <w:rPr>
          <w:rFonts w:eastAsia="Trebuchet MS" w:cs="Trebuchet MS"/>
          <w:b/>
          <w:bCs/>
          <w:sz w:val="22"/>
          <w:szCs w:val="22"/>
        </w:rPr>
        <w:t>Confidential Information</w:t>
      </w:r>
      <w:r w:rsidRPr="31BAAA42">
        <w:rPr>
          <w:rFonts w:eastAsia="Trebuchet MS" w:cs="Trebuchet MS"/>
          <w:sz w:val="22"/>
          <w:szCs w:val="22"/>
        </w:rPr>
        <w:t xml:space="preserve">" means any and all of the Licensor's trade secrets, confidential and proprietary information and all other information and data of the Licensor that is not generally known to the public or other third parties who could derive economic value from its use or disclosure, including, but not limited to, the Application. Confidential Information shall be deemed to include technical data, know-how, research, product plans, products, services, customers, markets, software, developments, inventions, processes, formulas, technology, designs, drawings, engineering, hardware configuration information, marketing, finances or other business information disclosed directly or indirectly in writing, orally or by drawings or observation. </w:t>
      </w:r>
    </w:p>
    <w:p w14:paraId="1BBC1D6D" w14:textId="28DE84C2" w:rsidR="00B25060" w:rsidRPr="00423A30" w:rsidRDefault="65F93AA2" w:rsidP="00A940B6">
      <w:pPr>
        <w:spacing w:before="0" w:after="160" w:line="257" w:lineRule="auto"/>
        <w:rPr>
          <w:rFonts w:eastAsia="Trebuchet MS" w:cs="Trebuchet MS"/>
          <w:sz w:val="22"/>
          <w:szCs w:val="22"/>
        </w:rPr>
      </w:pPr>
      <w:r w:rsidRPr="31BAAA42">
        <w:rPr>
          <w:rFonts w:eastAsia="Trebuchet MS" w:cs="Trebuchet MS"/>
          <w:sz w:val="22"/>
          <w:szCs w:val="22"/>
        </w:rPr>
        <w:t xml:space="preserve">14. </w:t>
      </w:r>
      <w:r w:rsidRPr="31BAAA42">
        <w:rPr>
          <w:rFonts w:eastAsia="Trebuchet MS" w:cs="Trebuchet MS"/>
          <w:b/>
          <w:bCs/>
          <w:sz w:val="22"/>
          <w:szCs w:val="22"/>
        </w:rPr>
        <w:t>Integration</w:t>
      </w:r>
      <w:r w:rsidRPr="31BAAA42">
        <w:rPr>
          <w:rFonts w:eastAsia="Trebuchet MS" w:cs="Trebuchet MS"/>
          <w:sz w:val="22"/>
          <w:szCs w:val="22"/>
        </w:rPr>
        <w:t>. Unless otherwise mutually agreed in writing between the parties, this End User Licence Agreement together with the use of the Application:</w:t>
      </w:r>
    </w:p>
    <w:p w14:paraId="110AD807" w14:textId="5FF0112D" w:rsidR="00B25060" w:rsidRPr="00423A30" w:rsidRDefault="65F93AA2" w:rsidP="00A940B6">
      <w:pPr>
        <w:spacing w:before="0" w:after="160" w:line="257" w:lineRule="auto"/>
        <w:rPr>
          <w:rFonts w:eastAsia="Trebuchet MS" w:cs="Trebuchet MS"/>
          <w:sz w:val="22"/>
          <w:szCs w:val="22"/>
        </w:rPr>
      </w:pPr>
      <w:r w:rsidRPr="31BAAA42">
        <w:rPr>
          <w:rFonts w:eastAsia="Trebuchet MS" w:cs="Trebuchet MS"/>
          <w:sz w:val="22"/>
          <w:szCs w:val="22"/>
        </w:rPr>
        <w:t xml:space="preserve">(a) constitutes the entire agreement between Licensor and Licensee relating to the Application; </w:t>
      </w:r>
    </w:p>
    <w:p w14:paraId="3B9E59FD" w14:textId="4074628D" w:rsidR="00B25060" w:rsidRPr="00423A30" w:rsidRDefault="65F93AA2" w:rsidP="00A940B6">
      <w:pPr>
        <w:spacing w:before="0" w:after="160" w:line="257" w:lineRule="auto"/>
        <w:rPr>
          <w:rFonts w:eastAsia="Trebuchet MS" w:cs="Trebuchet MS"/>
          <w:sz w:val="22"/>
          <w:szCs w:val="22"/>
        </w:rPr>
      </w:pPr>
      <w:r w:rsidRPr="31BAAA42">
        <w:rPr>
          <w:rFonts w:eastAsia="Trebuchet MS" w:cs="Trebuchet MS"/>
          <w:sz w:val="22"/>
          <w:szCs w:val="22"/>
        </w:rPr>
        <w:t xml:space="preserve">(b) supersedes all prior or contemporaneous oral or written communications, proposals and representations with respect to its subject matter; and </w:t>
      </w:r>
    </w:p>
    <w:p w14:paraId="76130E1E" w14:textId="0048D439" w:rsidR="00B25060" w:rsidRPr="00423A30" w:rsidRDefault="65F93AA2" w:rsidP="00A940B6">
      <w:pPr>
        <w:spacing w:before="0" w:after="160" w:line="257" w:lineRule="auto"/>
        <w:rPr>
          <w:rFonts w:eastAsia="Trebuchet MS" w:cs="Trebuchet MS"/>
          <w:sz w:val="22"/>
          <w:szCs w:val="22"/>
        </w:rPr>
      </w:pPr>
      <w:r w:rsidRPr="31BAAA42">
        <w:rPr>
          <w:rFonts w:eastAsia="Trebuchet MS" w:cs="Trebuchet MS"/>
          <w:sz w:val="22"/>
          <w:szCs w:val="22"/>
        </w:rPr>
        <w:t xml:space="preserve">(c) prevails over any conflicting or additional terms of any order, acknowledgement, or similar communication between parties during the term of this End User Licence Agreement. </w:t>
      </w:r>
    </w:p>
    <w:p w14:paraId="4B3B37FA" w14:textId="44C1BBD6" w:rsidR="00B25060" w:rsidRPr="00423A30" w:rsidRDefault="65F93AA2" w:rsidP="00A940B6">
      <w:pPr>
        <w:spacing w:before="0" w:after="160" w:line="257" w:lineRule="auto"/>
        <w:rPr>
          <w:rFonts w:eastAsia="Trebuchet MS" w:cs="Trebuchet MS"/>
          <w:sz w:val="22"/>
          <w:szCs w:val="22"/>
        </w:rPr>
      </w:pPr>
      <w:r w:rsidRPr="31BAAA42">
        <w:rPr>
          <w:rFonts w:eastAsia="Trebuchet MS" w:cs="Trebuchet MS"/>
          <w:sz w:val="22"/>
          <w:szCs w:val="22"/>
        </w:rPr>
        <w:t xml:space="preserve">No modification to this End User Licence Agreement will be binding, unless in writing and signed by a duly authorised representative of the parties. </w:t>
      </w:r>
    </w:p>
    <w:p w14:paraId="2CDE8C57" w14:textId="67B0780F" w:rsidR="00B25060" w:rsidRPr="00423A30" w:rsidRDefault="65F93AA2" w:rsidP="00A940B6">
      <w:pPr>
        <w:spacing w:before="0" w:after="160" w:line="257" w:lineRule="auto"/>
        <w:rPr>
          <w:rFonts w:eastAsia="Trebuchet MS" w:cs="Trebuchet MS"/>
          <w:sz w:val="22"/>
          <w:szCs w:val="22"/>
        </w:rPr>
      </w:pPr>
      <w:r w:rsidRPr="31BAAA42">
        <w:rPr>
          <w:rFonts w:eastAsia="Trebuchet MS" w:cs="Trebuchet MS"/>
          <w:sz w:val="22"/>
          <w:szCs w:val="22"/>
        </w:rPr>
        <w:t xml:space="preserve">15. </w:t>
      </w:r>
      <w:r w:rsidRPr="31BAAA42">
        <w:rPr>
          <w:rFonts w:eastAsia="Trebuchet MS" w:cs="Trebuchet MS"/>
          <w:b/>
          <w:bCs/>
          <w:sz w:val="22"/>
          <w:szCs w:val="22"/>
        </w:rPr>
        <w:t>Independent Contractors</w:t>
      </w:r>
      <w:r w:rsidRPr="31BAAA42">
        <w:rPr>
          <w:rFonts w:eastAsia="Trebuchet MS" w:cs="Trebuchet MS"/>
          <w:sz w:val="22"/>
          <w:szCs w:val="22"/>
        </w:rPr>
        <w:t xml:space="preserve">. The parties to this End User Licence Agreement are independent contractors, and no agency, partnership, joint venture or employee-employer relationship is intended or created by this Agreement. Neither party shall have the power to obligate or bind the other party. </w:t>
      </w:r>
    </w:p>
    <w:p w14:paraId="71762F79" w14:textId="5351ED1E" w:rsidR="00B25060" w:rsidRPr="00423A30" w:rsidRDefault="65F93AA2" w:rsidP="00A940B6">
      <w:pPr>
        <w:spacing w:before="0" w:after="160" w:line="257" w:lineRule="auto"/>
        <w:rPr>
          <w:rFonts w:eastAsia="Trebuchet MS" w:cs="Trebuchet MS"/>
          <w:sz w:val="22"/>
          <w:szCs w:val="22"/>
        </w:rPr>
      </w:pPr>
      <w:r w:rsidRPr="31BAAA42">
        <w:rPr>
          <w:rFonts w:eastAsia="Trebuchet MS" w:cs="Trebuchet MS"/>
          <w:sz w:val="22"/>
          <w:szCs w:val="22"/>
        </w:rPr>
        <w:t xml:space="preserve">16. </w:t>
      </w:r>
      <w:r w:rsidRPr="31BAAA42">
        <w:rPr>
          <w:rFonts w:eastAsia="Trebuchet MS" w:cs="Trebuchet MS"/>
          <w:b/>
          <w:bCs/>
          <w:sz w:val="22"/>
          <w:szCs w:val="22"/>
        </w:rPr>
        <w:t>Governing Law; Venue</w:t>
      </w:r>
      <w:r w:rsidRPr="31BAAA42">
        <w:rPr>
          <w:rFonts w:eastAsia="Trebuchet MS" w:cs="Trebuchet MS"/>
          <w:sz w:val="22"/>
          <w:szCs w:val="22"/>
        </w:rPr>
        <w:t xml:space="preserve">. This End User Licence Agreement will be governed by the laws of England without regard to conflicts of laws principles. Any action or proceeding seeking to enforce any provision of, or based upon any right arising out of, this End User Licence Agreement may be brought only in the courts of England. The parties hereby consent to such jurisdiction and venue. </w:t>
      </w:r>
    </w:p>
    <w:p w14:paraId="7A28648A" w14:textId="12E6586D" w:rsidR="00B25060" w:rsidRPr="00423A30" w:rsidRDefault="65F93AA2" w:rsidP="00A940B6">
      <w:pPr>
        <w:spacing w:before="0" w:after="160" w:line="257" w:lineRule="auto"/>
        <w:rPr>
          <w:rFonts w:eastAsia="Trebuchet MS" w:cs="Trebuchet MS"/>
          <w:sz w:val="22"/>
          <w:szCs w:val="22"/>
        </w:rPr>
      </w:pPr>
      <w:r w:rsidRPr="31BAAA42">
        <w:rPr>
          <w:rFonts w:eastAsia="Trebuchet MS" w:cs="Trebuchet MS"/>
          <w:sz w:val="22"/>
          <w:szCs w:val="22"/>
        </w:rPr>
        <w:t xml:space="preserve">17. </w:t>
      </w:r>
      <w:r w:rsidRPr="31BAAA42">
        <w:rPr>
          <w:rFonts w:eastAsia="Trebuchet MS" w:cs="Trebuchet MS"/>
          <w:b/>
          <w:bCs/>
          <w:sz w:val="22"/>
          <w:szCs w:val="22"/>
        </w:rPr>
        <w:t>Data Protection</w:t>
      </w:r>
      <w:r w:rsidRPr="31BAAA42">
        <w:rPr>
          <w:rFonts w:eastAsia="Trebuchet MS" w:cs="Trebuchet MS"/>
          <w:sz w:val="22"/>
          <w:szCs w:val="22"/>
        </w:rPr>
        <w:t xml:space="preserve">. The Licensor and any relevant supplier appointed by the Licensor shall comply with its obligations under the Data Protection Act 2018 as amended and shall ensure that any data processing undertaken pursuant to this License , including data retention (such as content generated by the Licensee's users and agents etc), is strictly limited to what is necessary </w:t>
      </w:r>
      <w:r w:rsidRPr="31BAAA42">
        <w:rPr>
          <w:rFonts w:eastAsia="Trebuchet MS" w:cs="Trebuchet MS"/>
          <w:sz w:val="22"/>
          <w:szCs w:val="22"/>
        </w:rPr>
        <w:lastRenderedPageBreak/>
        <w:t xml:space="preserve">to provide the License to the Licensee, such as billing, statistics gathering, diagnostics and improving the service etc in accordance with the Licensor’s standard policies. For the avoidance of doubt the Licensor or any relevant supplier appointed by the Licensor may, for the purpose of providing the License, transmit data outside of the United Kingdom or European Union but will only do so if necessary and upon doing so will ensure that the protections required under the Data Protection Act 2018 are maintained and followed. </w:t>
      </w:r>
    </w:p>
    <w:p w14:paraId="5D4C4088" w14:textId="4F6E5C39" w:rsidR="00B25060" w:rsidRPr="00423A30" w:rsidRDefault="65F93AA2" w:rsidP="00A940B6">
      <w:pPr>
        <w:spacing w:before="0" w:after="160" w:line="257" w:lineRule="auto"/>
        <w:rPr>
          <w:rFonts w:eastAsia="Trebuchet MS" w:cs="Trebuchet MS"/>
          <w:sz w:val="22"/>
          <w:szCs w:val="22"/>
        </w:rPr>
      </w:pPr>
      <w:r w:rsidRPr="31BAAA42">
        <w:rPr>
          <w:rFonts w:eastAsia="Trebuchet MS" w:cs="Trebuchet MS"/>
          <w:sz w:val="22"/>
          <w:szCs w:val="22"/>
        </w:rPr>
        <w:t xml:space="preserve">18. </w:t>
      </w:r>
      <w:r w:rsidRPr="31BAAA42">
        <w:rPr>
          <w:rFonts w:eastAsia="Trebuchet MS" w:cs="Trebuchet MS"/>
          <w:b/>
          <w:bCs/>
          <w:sz w:val="22"/>
          <w:szCs w:val="22"/>
        </w:rPr>
        <w:t>Miscellaneous</w:t>
      </w:r>
      <w:r w:rsidRPr="31BAAA42">
        <w:rPr>
          <w:rFonts w:eastAsia="Trebuchet MS" w:cs="Trebuchet MS"/>
          <w:sz w:val="22"/>
          <w:szCs w:val="22"/>
        </w:rPr>
        <w:t xml:space="preserve">. The waiver of any breach of this End User Licence Agreement by either party shall not constitute a continuing waiver or a waiver of any subsequent breach of this End User Licence Agreement. If any term or provision of this End User Licence Agreement shall be held invalid or unenforceable, the remainder of this End User Licence Agreement will not be affected and each such term or provision of this End User Licence Agreement shall continue to be valid, binding and enforceable to the fullest extent permitted by law, except to the extent that such unenforceability may deprive a party of the benefits reasonably expected by that party as an inducement to enter into or to renew this End User Licence Agreement. </w:t>
      </w:r>
    </w:p>
    <w:p w14:paraId="0E38B7F7" w14:textId="6D006049" w:rsidR="00B25060" w:rsidRPr="00423A30" w:rsidRDefault="65F93AA2" w:rsidP="00A940B6">
      <w:pPr>
        <w:spacing w:before="0" w:after="160" w:line="257" w:lineRule="auto"/>
        <w:rPr>
          <w:rFonts w:eastAsia="Trebuchet MS" w:cs="Trebuchet MS"/>
          <w:sz w:val="22"/>
          <w:szCs w:val="22"/>
        </w:rPr>
      </w:pPr>
      <w:r w:rsidRPr="31BAAA42">
        <w:rPr>
          <w:rFonts w:eastAsia="Trebuchet MS" w:cs="Trebuchet MS"/>
          <w:sz w:val="22"/>
          <w:szCs w:val="22"/>
        </w:rPr>
        <w:t xml:space="preserve">Neither party shall be in default by reason of any failure in performance of this End User Licence Agreement if such failure arises, directly or indirectly, out of causes reasonably beyond the direct control or foreseeability of such party, including but not limited to, acts of God or of the public enemy, foreign governmental acts in either a sovereign or contractual capacity, labour, fire, flood, epidemic, restrictions, strikes, and/or freight embargoes. </w:t>
      </w:r>
    </w:p>
    <w:p w14:paraId="2B5EBEB3" w14:textId="71DCBADE" w:rsidR="00B25060" w:rsidRPr="00423A30" w:rsidRDefault="65F93AA2" w:rsidP="00A940B6">
      <w:pPr>
        <w:spacing w:before="0" w:after="160" w:line="257" w:lineRule="auto"/>
        <w:rPr>
          <w:rFonts w:eastAsia="Trebuchet MS" w:cs="Trebuchet MS"/>
          <w:sz w:val="22"/>
          <w:szCs w:val="22"/>
        </w:rPr>
      </w:pPr>
      <w:r w:rsidRPr="31BAAA42">
        <w:rPr>
          <w:rFonts w:eastAsia="Trebuchet MS" w:cs="Trebuchet MS"/>
          <w:sz w:val="22"/>
          <w:szCs w:val="22"/>
        </w:rPr>
        <w:t>The Licensee hereby agrees and acknowledges that the service uses AI technologies and further agrees that it is solely responsible for notifying any end users of same. The Licensee also acknowledges and agrees that it is solely responsible for providing legally adequate notices to its end users and for obtaining any necessary consents from such end users for the processing of content under this License including verifiable parental consent where required.</w:t>
      </w:r>
    </w:p>
    <w:p w14:paraId="347CCCDA" w14:textId="4F6A1FE8" w:rsidR="00B25060" w:rsidRPr="00423A30" w:rsidRDefault="00B25060" w:rsidP="00A940B6">
      <w:pPr>
        <w:spacing w:before="0" w:after="160" w:line="257" w:lineRule="auto"/>
        <w:rPr>
          <w:rFonts w:eastAsia="Trebuchet MS" w:cs="Trebuchet MS"/>
          <w:sz w:val="22"/>
          <w:szCs w:val="22"/>
        </w:rPr>
      </w:pPr>
    </w:p>
    <w:p w14:paraId="1663A3F8" w14:textId="60D5CAA9" w:rsidR="00B25060" w:rsidRPr="00423A30" w:rsidRDefault="00B25060" w:rsidP="31BAAA42">
      <w:pPr>
        <w:spacing w:before="0" w:after="0"/>
      </w:pPr>
    </w:p>
    <w:sectPr w:rsidR="00B25060" w:rsidRPr="00423A30" w:rsidSect="00176979">
      <w:headerReference w:type="default" r:id="rId11"/>
      <w:footerReference w:type="default" r:id="rId12"/>
      <w:pgSz w:w="11906" w:h="16838"/>
      <w:pgMar w:top="1701"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124FC" w14:textId="77777777" w:rsidR="008E7E89" w:rsidRDefault="008E7E89">
      <w:pPr>
        <w:spacing w:before="0" w:after="0" w:line="240" w:lineRule="auto"/>
      </w:pPr>
      <w:r>
        <w:separator/>
      </w:r>
    </w:p>
  </w:endnote>
  <w:endnote w:type="continuationSeparator" w:id="0">
    <w:p w14:paraId="0D361A13" w14:textId="77777777" w:rsidR="008E7E89" w:rsidRDefault="008E7E89">
      <w:pPr>
        <w:spacing w:before="0" w:after="0" w:line="240" w:lineRule="auto"/>
      </w:pPr>
      <w:r>
        <w:continuationSeparator/>
      </w:r>
    </w:p>
  </w:endnote>
  <w:endnote w:type="continuationNotice" w:id="1">
    <w:p w14:paraId="7571FE31" w14:textId="77777777" w:rsidR="008E7E89" w:rsidRDefault="008E7E8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6538398"/>
      <w:docPartObj>
        <w:docPartGallery w:val="Page Numbers (Bottom of Page)"/>
        <w:docPartUnique/>
      </w:docPartObj>
    </w:sdtPr>
    <w:sdtEndPr/>
    <w:sdtContent>
      <w:sdt>
        <w:sdtPr>
          <w:id w:val="1728636285"/>
          <w:docPartObj>
            <w:docPartGallery w:val="Page Numbers (Top of Page)"/>
            <w:docPartUnique/>
          </w:docPartObj>
        </w:sdtPr>
        <w:sdtEndPr/>
        <w:sdtContent>
          <w:p w14:paraId="17311527" w14:textId="77777777" w:rsidR="00176979" w:rsidRDefault="00176979">
            <w:pPr>
              <w:pStyle w:val="Footer"/>
              <w:jc w:val="center"/>
            </w:pPr>
            <w:r>
              <w:t xml:space="preserve">Page </w:t>
            </w:r>
            <w:r>
              <w:rPr>
                <w:b/>
                <w:bCs/>
                <w:sz w:val="24"/>
              </w:rPr>
              <w:fldChar w:fldCharType="begin"/>
            </w:r>
            <w:r>
              <w:rPr>
                <w:b/>
                <w:bCs/>
              </w:rPr>
              <w:instrText xml:space="preserve"> PAGE </w:instrText>
            </w:r>
            <w:r>
              <w:rPr>
                <w:b/>
                <w:bCs/>
                <w:sz w:val="24"/>
              </w:rPr>
              <w:fldChar w:fldCharType="separate"/>
            </w:r>
            <w:r>
              <w:rPr>
                <w:b/>
                <w:bCs/>
                <w:noProof/>
              </w:rPr>
              <w:t>2</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noProof/>
              </w:rPr>
              <w:t>2</w:t>
            </w:r>
            <w:r>
              <w:rPr>
                <w:b/>
                <w:bCs/>
                <w:sz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9DC19" w14:textId="77777777" w:rsidR="008E7E89" w:rsidRDefault="008E7E89">
      <w:pPr>
        <w:spacing w:before="0" w:after="0" w:line="240" w:lineRule="auto"/>
      </w:pPr>
      <w:r>
        <w:separator/>
      </w:r>
    </w:p>
  </w:footnote>
  <w:footnote w:type="continuationSeparator" w:id="0">
    <w:p w14:paraId="63A32579" w14:textId="77777777" w:rsidR="008E7E89" w:rsidRDefault="008E7E89">
      <w:pPr>
        <w:spacing w:before="0" w:after="0" w:line="240" w:lineRule="auto"/>
      </w:pPr>
      <w:r>
        <w:continuationSeparator/>
      </w:r>
    </w:p>
  </w:footnote>
  <w:footnote w:type="continuationNotice" w:id="1">
    <w:p w14:paraId="5B2830F7" w14:textId="77777777" w:rsidR="008E7E89" w:rsidRDefault="008E7E89">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9FBA1" w14:textId="77777777" w:rsidR="00176979" w:rsidRDefault="00176979">
    <w:pPr>
      <w:pStyle w:val="Header"/>
    </w:pPr>
    <w:r>
      <w:rPr>
        <w:noProof/>
      </w:rPr>
      <w:drawing>
        <wp:anchor distT="0" distB="0" distL="114300" distR="114300" simplePos="0" relativeHeight="251658240" behindDoc="1" locked="0" layoutInCell="1" allowOverlap="1" wp14:anchorId="4F99DB96" wp14:editId="5C89E341">
          <wp:simplePos x="0" y="0"/>
          <wp:positionH relativeFrom="column">
            <wp:posOffset>-590551</wp:posOffset>
          </wp:positionH>
          <wp:positionV relativeFrom="paragraph">
            <wp:posOffset>-287655</wp:posOffset>
          </wp:positionV>
          <wp:extent cx="2581275" cy="1058250"/>
          <wp:effectExtent l="0" t="0" r="0" b="8890"/>
          <wp:wrapNone/>
          <wp:docPr id="910307758" name="Picture 1" descr="A purple circle with whit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068492" name="Picture 1" descr="A purple circle with white text"/>
                  <pic:cNvPicPr/>
                </pic:nvPicPr>
                <pic:blipFill rotWithShape="1">
                  <a:blip r:embed="rId1" cstate="print">
                    <a:extLst>
                      <a:ext uri="{28A0092B-C50C-407E-A947-70E740481C1C}">
                        <a14:useLocalDpi xmlns:a14="http://schemas.microsoft.com/office/drawing/2010/main" val="0"/>
                      </a:ext>
                    </a:extLst>
                  </a:blip>
                  <a:srcRect l="15150" t="13804" r="9931" b="38684"/>
                  <a:stretch/>
                </pic:blipFill>
                <pic:spPr bwMode="auto">
                  <a:xfrm>
                    <a:off x="0" y="0"/>
                    <a:ext cx="2596886" cy="1064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B3076"/>
    <w:multiLevelType w:val="multilevel"/>
    <w:tmpl w:val="80909808"/>
    <w:lvl w:ilvl="0">
      <w:start w:val="1"/>
      <w:numFmt w:val="decimal"/>
      <w:lvlText w:val="%1."/>
      <w:lvlJc w:val="left"/>
      <w:pPr>
        <w:ind w:left="360" w:hanging="360"/>
      </w:pPr>
      <w:rPr>
        <w:rFonts w:hint="default"/>
        <w:b/>
        <w:bCs w:val="0"/>
      </w:rPr>
    </w:lvl>
    <w:lvl w:ilvl="1">
      <w:start w:val="1"/>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95106CC"/>
    <w:multiLevelType w:val="multilevel"/>
    <w:tmpl w:val="C6206F2A"/>
    <w:lvl w:ilvl="0">
      <w:start w:val="1"/>
      <w:numFmt w:val="lowerRoman"/>
      <w:lvlText w:val="%1)"/>
      <w:lvlJc w:val="left"/>
      <w:pPr>
        <w:ind w:left="1429" w:hanging="360"/>
      </w:pPr>
    </w:lvl>
    <w:lvl w:ilvl="1">
      <w:start w:val="1"/>
      <w:numFmt w:val="lowerRoman"/>
      <w:lvlText w:val="%2)"/>
      <w:lvlJc w:val="left"/>
      <w:pPr>
        <w:ind w:left="720"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 w15:restartNumberingAfterBreak="0">
    <w:nsid w:val="0EF8029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1BE6494"/>
    <w:multiLevelType w:val="multilevel"/>
    <w:tmpl w:val="0809001F"/>
    <w:lvl w:ilvl="0">
      <w:numFmt w:val="none"/>
      <w:lvlText w:val=""/>
      <w:lvlJc w:val="left"/>
      <w:pPr>
        <w:tabs>
          <w:tab w:val="num" w:pos="360"/>
        </w:tabs>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1D66056"/>
    <w:multiLevelType w:val="hybridMultilevel"/>
    <w:tmpl w:val="3EA22146"/>
    <w:lvl w:ilvl="0" w:tplc="CE46CB30">
      <w:start w:val="1"/>
      <w:numFmt w:val="bullet"/>
      <w:lvlText w:val=""/>
      <w:lvlJc w:val="left"/>
      <w:pPr>
        <w:ind w:left="720" w:hanging="360"/>
      </w:pPr>
      <w:rPr>
        <w:rFonts w:ascii="Symbol" w:hAnsi="Symbol"/>
      </w:rPr>
    </w:lvl>
    <w:lvl w:ilvl="1" w:tplc="91AE5172">
      <w:start w:val="1"/>
      <w:numFmt w:val="bullet"/>
      <w:lvlText w:val=""/>
      <w:lvlJc w:val="left"/>
      <w:pPr>
        <w:ind w:left="720" w:hanging="360"/>
      </w:pPr>
      <w:rPr>
        <w:rFonts w:ascii="Symbol" w:hAnsi="Symbol"/>
      </w:rPr>
    </w:lvl>
    <w:lvl w:ilvl="2" w:tplc="0FD01AC2">
      <w:start w:val="1"/>
      <w:numFmt w:val="bullet"/>
      <w:lvlText w:val=""/>
      <w:lvlJc w:val="left"/>
      <w:pPr>
        <w:ind w:left="720" w:hanging="360"/>
      </w:pPr>
      <w:rPr>
        <w:rFonts w:ascii="Symbol" w:hAnsi="Symbol"/>
      </w:rPr>
    </w:lvl>
    <w:lvl w:ilvl="3" w:tplc="D87214E8">
      <w:start w:val="1"/>
      <w:numFmt w:val="bullet"/>
      <w:lvlText w:val=""/>
      <w:lvlJc w:val="left"/>
      <w:pPr>
        <w:ind w:left="720" w:hanging="360"/>
      </w:pPr>
      <w:rPr>
        <w:rFonts w:ascii="Symbol" w:hAnsi="Symbol"/>
      </w:rPr>
    </w:lvl>
    <w:lvl w:ilvl="4" w:tplc="724E78C8">
      <w:start w:val="1"/>
      <w:numFmt w:val="bullet"/>
      <w:lvlText w:val=""/>
      <w:lvlJc w:val="left"/>
      <w:pPr>
        <w:ind w:left="720" w:hanging="360"/>
      </w:pPr>
      <w:rPr>
        <w:rFonts w:ascii="Symbol" w:hAnsi="Symbol"/>
      </w:rPr>
    </w:lvl>
    <w:lvl w:ilvl="5" w:tplc="FF8C674A">
      <w:start w:val="1"/>
      <w:numFmt w:val="bullet"/>
      <w:lvlText w:val=""/>
      <w:lvlJc w:val="left"/>
      <w:pPr>
        <w:ind w:left="720" w:hanging="360"/>
      </w:pPr>
      <w:rPr>
        <w:rFonts w:ascii="Symbol" w:hAnsi="Symbol"/>
      </w:rPr>
    </w:lvl>
    <w:lvl w:ilvl="6" w:tplc="F47AAD10">
      <w:start w:val="1"/>
      <w:numFmt w:val="bullet"/>
      <w:lvlText w:val=""/>
      <w:lvlJc w:val="left"/>
      <w:pPr>
        <w:ind w:left="720" w:hanging="360"/>
      </w:pPr>
      <w:rPr>
        <w:rFonts w:ascii="Symbol" w:hAnsi="Symbol"/>
      </w:rPr>
    </w:lvl>
    <w:lvl w:ilvl="7" w:tplc="F0989C0A">
      <w:start w:val="1"/>
      <w:numFmt w:val="bullet"/>
      <w:lvlText w:val=""/>
      <w:lvlJc w:val="left"/>
      <w:pPr>
        <w:ind w:left="720" w:hanging="360"/>
      </w:pPr>
      <w:rPr>
        <w:rFonts w:ascii="Symbol" w:hAnsi="Symbol"/>
      </w:rPr>
    </w:lvl>
    <w:lvl w:ilvl="8" w:tplc="A608FBC4">
      <w:start w:val="1"/>
      <w:numFmt w:val="bullet"/>
      <w:lvlText w:val=""/>
      <w:lvlJc w:val="left"/>
      <w:pPr>
        <w:ind w:left="720" w:hanging="360"/>
      </w:pPr>
      <w:rPr>
        <w:rFonts w:ascii="Symbol" w:hAnsi="Symbol"/>
      </w:rPr>
    </w:lvl>
  </w:abstractNum>
  <w:abstractNum w:abstractNumId="5" w15:restartNumberingAfterBreak="0">
    <w:nsid w:val="127C44A0"/>
    <w:multiLevelType w:val="hybridMultilevel"/>
    <w:tmpl w:val="EDF69530"/>
    <w:lvl w:ilvl="0" w:tplc="D0E43D10">
      <w:start w:val="5"/>
      <w:numFmt w:val="bullet"/>
      <w:lvlText w:val="-"/>
      <w:lvlJc w:val="left"/>
      <w:pPr>
        <w:ind w:left="720" w:hanging="360"/>
      </w:pPr>
      <w:rPr>
        <w:rFonts w:ascii="Trebuchet MS" w:eastAsia="Arial Unicode MS" w:hAnsi="Trebuchet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CEA0DF"/>
    <w:multiLevelType w:val="hybridMultilevel"/>
    <w:tmpl w:val="FFFFFFFF"/>
    <w:lvl w:ilvl="0" w:tplc="0AC0BB20">
      <w:numFmt w:val="none"/>
      <w:lvlText w:val=""/>
      <w:lvlJc w:val="left"/>
      <w:pPr>
        <w:tabs>
          <w:tab w:val="num" w:pos="360"/>
        </w:tabs>
      </w:pPr>
    </w:lvl>
    <w:lvl w:ilvl="1" w:tplc="3EC80F16">
      <w:start w:val="1"/>
      <w:numFmt w:val="lowerLetter"/>
      <w:lvlText w:val="%2."/>
      <w:lvlJc w:val="left"/>
      <w:pPr>
        <w:ind w:left="1222" w:hanging="360"/>
      </w:pPr>
    </w:lvl>
    <w:lvl w:ilvl="2" w:tplc="3B08FB0A">
      <w:start w:val="1"/>
      <w:numFmt w:val="lowerRoman"/>
      <w:lvlText w:val="%3."/>
      <w:lvlJc w:val="right"/>
      <w:pPr>
        <w:ind w:left="1942" w:hanging="180"/>
      </w:pPr>
    </w:lvl>
    <w:lvl w:ilvl="3" w:tplc="41EC4634">
      <w:start w:val="1"/>
      <w:numFmt w:val="decimal"/>
      <w:lvlText w:val="%4."/>
      <w:lvlJc w:val="left"/>
      <w:pPr>
        <w:ind w:left="2662" w:hanging="360"/>
      </w:pPr>
    </w:lvl>
    <w:lvl w:ilvl="4" w:tplc="A57AE58E">
      <w:start w:val="1"/>
      <w:numFmt w:val="lowerLetter"/>
      <w:lvlText w:val="%5."/>
      <w:lvlJc w:val="left"/>
      <w:pPr>
        <w:ind w:left="3382" w:hanging="360"/>
      </w:pPr>
    </w:lvl>
    <w:lvl w:ilvl="5" w:tplc="0DBE776A">
      <w:start w:val="1"/>
      <w:numFmt w:val="lowerRoman"/>
      <w:lvlText w:val="%6."/>
      <w:lvlJc w:val="right"/>
      <w:pPr>
        <w:ind w:left="4102" w:hanging="180"/>
      </w:pPr>
    </w:lvl>
    <w:lvl w:ilvl="6" w:tplc="B0645C2E">
      <w:start w:val="1"/>
      <w:numFmt w:val="decimal"/>
      <w:lvlText w:val="%7."/>
      <w:lvlJc w:val="left"/>
      <w:pPr>
        <w:ind w:left="4822" w:hanging="360"/>
      </w:pPr>
    </w:lvl>
    <w:lvl w:ilvl="7" w:tplc="D4EE34F8">
      <w:start w:val="1"/>
      <w:numFmt w:val="lowerLetter"/>
      <w:lvlText w:val="%8."/>
      <w:lvlJc w:val="left"/>
      <w:pPr>
        <w:ind w:left="5542" w:hanging="360"/>
      </w:pPr>
    </w:lvl>
    <w:lvl w:ilvl="8" w:tplc="8D36FBD0">
      <w:start w:val="1"/>
      <w:numFmt w:val="lowerRoman"/>
      <w:lvlText w:val="%9."/>
      <w:lvlJc w:val="right"/>
      <w:pPr>
        <w:ind w:left="6262" w:hanging="180"/>
      </w:pPr>
    </w:lvl>
  </w:abstractNum>
  <w:abstractNum w:abstractNumId="7" w15:restartNumberingAfterBreak="0">
    <w:nsid w:val="1CFB07DC"/>
    <w:multiLevelType w:val="hybridMultilevel"/>
    <w:tmpl w:val="E7787B6E"/>
    <w:lvl w:ilvl="0" w:tplc="5CE06518">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EE6A47"/>
    <w:multiLevelType w:val="multilevel"/>
    <w:tmpl w:val="CCD4711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EED1847"/>
    <w:multiLevelType w:val="hybridMultilevel"/>
    <w:tmpl w:val="3790E252"/>
    <w:lvl w:ilvl="0" w:tplc="FFFFFFFF">
      <w:start w:val="1"/>
      <w:numFmt w:val="bullet"/>
      <w:pStyle w:val="TitleClause"/>
      <w:lvlText w:val="-"/>
      <w:lvlJc w:val="left"/>
      <w:pPr>
        <w:ind w:left="720" w:hanging="360"/>
      </w:pPr>
      <w:rPr>
        <w:rFonts w:ascii="Georgia" w:hAnsi="Georgia" w:hint="default"/>
      </w:rPr>
    </w:lvl>
    <w:lvl w:ilvl="1" w:tplc="040C0003">
      <w:start w:val="1"/>
      <w:numFmt w:val="bullet"/>
      <w:pStyle w:val="Untitledsubclause1"/>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F007A7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122FCF"/>
    <w:multiLevelType w:val="multilevel"/>
    <w:tmpl w:val="A5FE8FFA"/>
    <w:lvl w:ilvl="0">
      <w:start w:val="15"/>
      <w:numFmt w:val="decimal"/>
      <w:lvlText w:val="%1"/>
      <w:lvlJc w:val="left"/>
      <w:pPr>
        <w:ind w:left="396" w:hanging="396"/>
      </w:pPr>
      <w:rPr>
        <w:rFonts w:hint="default"/>
      </w:rPr>
    </w:lvl>
    <w:lvl w:ilvl="1">
      <w:start w:val="6"/>
      <w:numFmt w:val="decimal"/>
      <w:lvlText w:val="%1.%2"/>
      <w:lvlJc w:val="left"/>
      <w:pPr>
        <w:ind w:left="964" w:hanging="396"/>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2" w15:restartNumberingAfterBreak="0">
    <w:nsid w:val="234D064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425640B"/>
    <w:multiLevelType w:val="multilevel"/>
    <w:tmpl w:val="0809001F"/>
    <w:lvl w:ilvl="0">
      <w:start w:val="1"/>
      <w:numFmt w:val="decimal"/>
      <w:lvlText w:val="%1."/>
      <w:lvlJc w:val="left"/>
      <w:pPr>
        <w:ind w:left="502" w:hanging="360"/>
      </w:pPr>
    </w:lvl>
    <w:lvl w:ilvl="1">
      <w:start w:val="1"/>
      <w:numFmt w:val="decimal"/>
      <w:lvlText w:val="%1.%2."/>
      <w:lvlJc w:val="left"/>
      <w:pPr>
        <w:ind w:left="934" w:hanging="432"/>
      </w:p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14" w15:restartNumberingAfterBreak="0">
    <w:nsid w:val="25B4124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C212769"/>
    <w:multiLevelType w:val="multilevel"/>
    <w:tmpl w:val="08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D000C90"/>
    <w:multiLevelType w:val="multilevel"/>
    <w:tmpl w:val="2C6C70C6"/>
    <w:lvl w:ilvl="0">
      <w:start w:val="1"/>
      <w:numFmt w:val="decimal"/>
      <w:lvlText w:val="%1."/>
      <w:lvlJc w:val="left"/>
      <w:pPr>
        <w:ind w:left="360" w:hanging="360"/>
      </w:pPr>
      <w:rPr>
        <w:b/>
        <w:bCs w:val="0"/>
      </w:r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DA71B97"/>
    <w:multiLevelType w:val="multilevel"/>
    <w:tmpl w:val="14A439A8"/>
    <w:lvl w:ilvl="0">
      <w:start w:val="15"/>
      <w:numFmt w:val="decimal"/>
      <w:lvlText w:val="%1"/>
      <w:lvlJc w:val="left"/>
      <w:pPr>
        <w:ind w:left="396" w:hanging="396"/>
      </w:pPr>
      <w:rPr>
        <w:rFonts w:hint="default"/>
      </w:rPr>
    </w:lvl>
    <w:lvl w:ilvl="1">
      <w:start w:val="6"/>
      <w:numFmt w:val="decimal"/>
      <w:lvlText w:val="%1.%2"/>
      <w:lvlJc w:val="left"/>
      <w:pPr>
        <w:ind w:left="964" w:hanging="396"/>
      </w:pPr>
      <w:rPr>
        <w:rFonts w:hint="default"/>
      </w:rPr>
    </w:lvl>
    <w:lvl w:ilvl="2">
      <w:start w:val="4"/>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8" w15:restartNumberingAfterBreak="0">
    <w:nsid w:val="31042D32"/>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23C5A65"/>
    <w:multiLevelType w:val="hybridMultilevel"/>
    <w:tmpl w:val="E07C8318"/>
    <w:lvl w:ilvl="0" w:tplc="FFFFFFFF">
      <w:start w:val="1"/>
      <w:numFmt w:val="lowerRoman"/>
      <w:lvlText w:val="%1."/>
      <w:lvlJc w:val="righ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0" w15:restartNumberingAfterBreak="0">
    <w:nsid w:val="33871277"/>
    <w:multiLevelType w:val="multilevel"/>
    <w:tmpl w:val="B68827B0"/>
    <w:numStyleLink w:val="Definitions"/>
  </w:abstractNum>
  <w:abstractNum w:abstractNumId="21" w15:restartNumberingAfterBreak="0">
    <w:nsid w:val="369233D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75A4C"/>
    <w:multiLevelType w:val="hybridMultilevel"/>
    <w:tmpl w:val="E07C8318"/>
    <w:lvl w:ilvl="0" w:tplc="FFFFFFFF">
      <w:start w:val="1"/>
      <w:numFmt w:val="lowerRoman"/>
      <w:lvlText w:val="%1."/>
      <w:lvlJc w:val="righ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3" w15:restartNumberingAfterBreak="0">
    <w:nsid w:val="37B1525C"/>
    <w:multiLevelType w:val="multilevel"/>
    <w:tmpl w:val="B9903DA2"/>
    <w:lvl w:ilvl="0">
      <w:start w:val="1"/>
      <w:numFmt w:val="decimal"/>
      <w:lvlText w:val="%1."/>
      <w:lvlJc w:val="left"/>
      <w:pPr>
        <w:ind w:left="360" w:hanging="360"/>
      </w:pPr>
    </w:lvl>
    <w:lvl w:ilvl="1">
      <w:start w:val="1"/>
      <w:numFmt w:val="decimal"/>
      <w:lvlText w:val="%1.%2."/>
      <w:lvlJc w:val="left"/>
      <w:pPr>
        <w:ind w:left="1000" w:hanging="432"/>
      </w:pPr>
      <w:rPr>
        <w:b w:val="0"/>
        <w:bCs w:val="0"/>
      </w:rPr>
    </w:lvl>
    <w:lvl w:ilvl="2">
      <w:start w:val="1"/>
      <w:numFmt w:val="decimal"/>
      <w:lvlText w:val="%1.%2.%3."/>
      <w:lvlJc w:val="left"/>
      <w:pPr>
        <w:ind w:left="135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C6A71C7"/>
    <w:multiLevelType w:val="multilevel"/>
    <w:tmpl w:val="0809001F"/>
    <w:lvl w:ilvl="0">
      <w:numFmt w:val="none"/>
      <w:lvlText w:val=""/>
      <w:lvlJc w:val="left"/>
      <w:pPr>
        <w:tabs>
          <w:tab w:val="num" w:pos="360"/>
        </w:tabs>
      </w:pPr>
    </w:lvl>
    <w:lvl w:ilvl="1">
      <w:start w:val="1"/>
      <w:numFmt w:val="decimal"/>
      <w:lvlText w:val="%1.%2."/>
      <w:lvlJc w:val="left"/>
      <w:pPr>
        <w:ind w:left="170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E755B5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193663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48C5F94"/>
    <w:multiLevelType w:val="multilevel"/>
    <w:tmpl w:val="E7322D56"/>
    <w:lvl w:ilvl="0">
      <w:start w:val="18"/>
      <w:numFmt w:val="decimal"/>
      <w:lvlText w:val="%1"/>
      <w:lvlJc w:val="left"/>
      <w:pPr>
        <w:ind w:left="396" w:hanging="396"/>
      </w:pPr>
      <w:rPr>
        <w:rFonts w:cs="Tahoma" w:hint="default"/>
      </w:rPr>
    </w:lvl>
    <w:lvl w:ilvl="1">
      <w:start w:val="2"/>
      <w:numFmt w:val="decimal"/>
      <w:lvlText w:val="%1.%2"/>
      <w:lvlJc w:val="left"/>
      <w:pPr>
        <w:ind w:left="964" w:hanging="396"/>
      </w:pPr>
      <w:rPr>
        <w:rFonts w:cs="Tahoma" w:hint="default"/>
      </w:rPr>
    </w:lvl>
    <w:lvl w:ilvl="2">
      <w:start w:val="1"/>
      <w:numFmt w:val="decimal"/>
      <w:lvlText w:val="%1.%2.%3"/>
      <w:lvlJc w:val="left"/>
      <w:pPr>
        <w:ind w:left="1856" w:hanging="720"/>
      </w:pPr>
      <w:rPr>
        <w:rFonts w:cs="Tahoma" w:hint="default"/>
      </w:rPr>
    </w:lvl>
    <w:lvl w:ilvl="3">
      <w:start w:val="1"/>
      <w:numFmt w:val="decimal"/>
      <w:lvlText w:val="%1.%2.%3.%4"/>
      <w:lvlJc w:val="left"/>
      <w:pPr>
        <w:ind w:left="2424" w:hanging="720"/>
      </w:pPr>
      <w:rPr>
        <w:rFonts w:cs="Tahoma" w:hint="default"/>
      </w:rPr>
    </w:lvl>
    <w:lvl w:ilvl="4">
      <w:start w:val="1"/>
      <w:numFmt w:val="decimal"/>
      <w:lvlText w:val="%1.%2.%3.%4.%5"/>
      <w:lvlJc w:val="left"/>
      <w:pPr>
        <w:ind w:left="3352" w:hanging="1080"/>
      </w:pPr>
      <w:rPr>
        <w:rFonts w:cs="Tahoma" w:hint="default"/>
      </w:rPr>
    </w:lvl>
    <w:lvl w:ilvl="5">
      <w:start w:val="1"/>
      <w:numFmt w:val="decimal"/>
      <w:lvlText w:val="%1.%2.%3.%4.%5.%6"/>
      <w:lvlJc w:val="left"/>
      <w:pPr>
        <w:ind w:left="3920" w:hanging="1080"/>
      </w:pPr>
      <w:rPr>
        <w:rFonts w:cs="Tahoma" w:hint="default"/>
      </w:rPr>
    </w:lvl>
    <w:lvl w:ilvl="6">
      <w:start w:val="1"/>
      <w:numFmt w:val="decimal"/>
      <w:lvlText w:val="%1.%2.%3.%4.%5.%6.%7"/>
      <w:lvlJc w:val="left"/>
      <w:pPr>
        <w:ind w:left="4848" w:hanging="1440"/>
      </w:pPr>
      <w:rPr>
        <w:rFonts w:cs="Tahoma" w:hint="default"/>
      </w:rPr>
    </w:lvl>
    <w:lvl w:ilvl="7">
      <w:start w:val="1"/>
      <w:numFmt w:val="decimal"/>
      <w:lvlText w:val="%1.%2.%3.%4.%5.%6.%7.%8"/>
      <w:lvlJc w:val="left"/>
      <w:pPr>
        <w:ind w:left="5416" w:hanging="1440"/>
      </w:pPr>
      <w:rPr>
        <w:rFonts w:cs="Tahoma" w:hint="default"/>
      </w:rPr>
    </w:lvl>
    <w:lvl w:ilvl="8">
      <w:start w:val="1"/>
      <w:numFmt w:val="decimal"/>
      <w:lvlText w:val="%1.%2.%3.%4.%5.%6.%7.%8.%9"/>
      <w:lvlJc w:val="left"/>
      <w:pPr>
        <w:ind w:left="6344" w:hanging="1800"/>
      </w:pPr>
      <w:rPr>
        <w:rFonts w:cs="Tahoma" w:hint="default"/>
      </w:rPr>
    </w:lvl>
  </w:abstractNum>
  <w:abstractNum w:abstractNumId="28" w15:restartNumberingAfterBreak="0">
    <w:nsid w:val="4CBC089F"/>
    <w:multiLevelType w:val="hybridMultilevel"/>
    <w:tmpl w:val="E07C8318"/>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15:restartNumberingAfterBreak="0">
    <w:nsid w:val="4D0C151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D7C5677"/>
    <w:multiLevelType w:val="hybridMultilevel"/>
    <w:tmpl w:val="AF4A1BBC"/>
    <w:lvl w:ilvl="0" w:tplc="FFFFFFFF">
      <w:start w:val="1"/>
      <w:numFmt w:val="lowerRoman"/>
      <w:lvlText w:val="%1)"/>
      <w:lvlJc w:val="left"/>
      <w:pPr>
        <w:ind w:left="829" w:hanging="360"/>
      </w:pPr>
      <w:rPr>
        <w:rFonts w:hint="default"/>
      </w:rPr>
    </w:lvl>
    <w:lvl w:ilvl="1" w:tplc="FFFFFFFF" w:tentative="1">
      <w:start w:val="1"/>
      <w:numFmt w:val="lowerLetter"/>
      <w:lvlText w:val="%2."/>
      <w:lvlJc w:val="left"/>
      <w:pPr>
        <w:ind w:left="1549" w:hanging="360"/>
      </w:pPr>
    </w:lvl>
    <w:lvl w:ilvl="2" w:tplc="FFFFFFFF" w:tentative="1">
      <w:start w:val="1"/>
      <w:numFmt w:val="lowerRoman"/>
      <w:lvlText w:val="%3."/>
      <w:lvlJc w:val="right"/>
      <w:pPr>
        <w:ind w:left="2269" w:hanging="180"/>
      </w:pPr>
    </w:lvl>
    <w:lvl w:ilvl="3" w:tplc="FFFFFFFF" w:tentative="1">
      <w:start w:val="1"/>
      <w:numFmt w:val="decimal"/>
      <w:lvlText w:val="%4."/>
      <w:lvlJc w:val="left"/>
      <w:pPr>
        <w:ind w:left="2989" w:hanging="360"/>
      </w:pPr>
    </w:lvl>
    <w:lvl w:ilvl="4" w:tplc="FFFFFFFF" w:tentative="1">
      <w:start w:val="1"/>
      <w:numFmt w:val="lowerLetter"/>
      <w:lvlText w:val="%5."/>
      <w:lvlJc w:val="left"/>
      <w:pPr>
        <w:ind w:left="3709" w:hanging="360"/>
      </w:pPr>
    </w:lvl>
    <w:lvl w:ilvl="5" w:tplc="FFFFFFFF" w:tentative="1">
      <w:start w:val="1"/>
      <w:numFmt w:val="lowerRoman"/>
      <w:lvlText w:val="%6."/>
      <w:lvlJc w:val="right"/>
      <w:pPr>
        <w:ind w:left="4429" w:hanging="180"/>
      </w:pPr>
    </w:lvl>
    <w:lvl w:ilvl="6" w:tplc="FFFFFFFF" w:tentative="1">
      <w:start w:val="1"/>
      <w:numFmt w:val="decimal"/>
      <w:lvlText w:val="%7."/>
      <w:lvlJc w:val="left"/>
      <w:pPr>
        <w:ind w:left="5149" w:hanging="360"/>
      </w:pPr>
    </w:lvl>
    <w:lvl w:ilvl="7" w:tplc="FFFFFFFF" w:tentative="1">
      <w:start w:val="1"/>
      <w:numFmt w:val="lowerLetter"/>
      <w:lvlText w:val="%8."/>
      <w:lvlJc w:val="left"/>
      <w:pPr>
        <w:ind w:left="5869" w:hanging="360"/>
      </w:pPr>
    </w:lvl>
    <w:lvl w:ilvl="8" w:tplc="FFFFFFFF" w:tentative="1">
      <w:start w:val="1"/>
      <w:numFmt w:val="lowerRoman"/>
      <w:lvlText w:val="%9."/>
      <w:lvlJc w:val="right"/>
      <w:pPr>
        <w:ind w:left="6589" w:hanging="180"/>
      </w:pPr>
    </w:lvl>
  </w:abstractNum>
  <w:abstractNum w:abstractNumId="31" w15:restartNumberingAfterBreak="0">
    <w:nsid w:val="512F3DB2"/>
    <w:multiLevelType w:val="multilevel"/>
    <w:tmpl w:val="C6206F2A"/>
    <w:lvl w:ilvl="0">
      <w:start w:val="1"/>
      <w:numFmt w:val="lowerRoman"/>
      <w:lvlText w:val="%1)"/>
      <w:lvlJc w:val="left"/>
      <w:pPr>
        <w:ind w:left="1429" w:hanging="360"/>
      </w:pPr>
    </w:lvl>
    <w:lvl w:ilvl="1">
      <w:start w:val="1"/>
      <w:numFmt w:val="lowerRoman"/>
      <w:lvlText w:val="%2)"/>
      <w:lvlJc w:val="left"/>
      <w:pPr>
        <w:ind w:left="720"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2" w15:restartNumberingAfterBreak="0">
    <w:nsid w:val="53EC54B3"/>
    <w:multiLevelType w:val="multilevel"/>
    <w:tmpl w:val="87180408"/>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655491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6CB7412"/>
    <w:multiLevelType w:val="multilevel"/>
    <w:tmpl w:val="0809001F"/>
    <w:lvl w:ilvl="0">
      <w:start w:val="1"/>
      <w:numFmt w:val="decimal"/>
      <w:lvlText w:val="%1."/>
      <w:lvlJc w:val="left"/>
      <w:pPr>
        <w:ind w:left="360" w:hanging="360"/>
      </w:pPr>
    </w:lvl>
    <w:lvl w:ilvl="1">
      <w:start w:val="1"/>
      <w:numFmt w:val="decimal"/>
      <w:lvlText w:val="%1.%2."/>
      <w:lvlJc w:val="left"/>
      <w:pPr>
        <w:ind w:left="88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B410F70"/>
    <w:multiLevelType w:val="multilevel"/>
    <w:tmpl w:val="087CF10C"/>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3BC6CA4"/>
    <w:multiLevelType w:val="multilevel"/>
    <w:tmpl w:val="D5A4802E"/>
    <w:lvl w:ilvl="0">
      <w:start w:val="1"/>
      <w:numFmt w:val="decimal"/>
      <w:lvlText w:val="%1."/>
      <w:lvlJc w:val="left"/>
      <w:pPr>
        <w:ind w:left="360" w:hanging="360"/>
      </w:pPr>
    </w:lvl>
    <w:lvl w:ilvl="1">
      <w:start w:val="1"/>
      <w:numFmt w:val="decimal"/>
      <w:lvlText w:val="%1.%2."/>
      <w:lvlJc w:val="left"/>
      <w:pPr>
        <w:ind w:left="574"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3E3463D"/>
    <w:multiLevelType w:val="hybridMultilevel"/>
    <w:tmpl w:val="97AE843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46B1E18"/>
    <w:multiLevelType w:val="multilevel"/>
    <w:tmpl w:val="B68827B0"/>
    <w:styleLink w:val="Definitions"/>
    <w:lvl w:ilvl="0">
      <w:start w:val="1"/>
      <w:numFmt w:val="none"/>
      <w:suff w:val="nothing"/>
      <w:lvlText w:val=""/>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lowerLetter"/>
      <w:lvlText w:val="(%3)"/>
      <w:lvlJc w:val="left"/>
      <w:pPr>
        <w:tabs>
          <w:tab w:val="num" w:pos="720"/>
        </w:tabs>
        <w:ind w:left="720" w:hanging="720"/>
      </w:pPr>
      <w:rPr>
        <w:rFonts w:hint="default"/>
      </w:rPr>
    </w:lvl>
    <w:lvl w:ilvl="3">
      <w:start w:val="1"/>
      <w:numFmt w:val="lowerRoman"/>
      <w:lvlText w:val="(%4)"/>
      <w:lvlJc w:val="left"/>
      <w:pPr>
        <w:tabs>
          <w:tab w:val="num" w:pos="1440"/>
        </w:tabs>
        <w:ind w:left="1440" w:hanging="72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9" w15:restartNumberingAfterBreak="0">
    <w:nsid w:val="657D3F0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781" w:hanging="504"/>
      </w:pPr>
    </w:lvl>
    <w:lvl w:ilvl="3">
      <w:start w:val="1"/>
      <w:numFmt w:val="decimal"/>
      <w:lvlText w:val="%1.%2.%3.%4."/>
      <w:lvlJc w:val="left"/>
      <w:pPr>
        <w:ind w:left="235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7F27FF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781" w:hanging="504"/>
      </w:pPr>
    </w:lvl>
    <w:lvl w:ilvl="3">
      <w:start w:val="1"/>
      <w:numFmt w:val="decimal"/>
      <w:lvlText w:val="%1.%2.%3.%4."/>
      <w:lvlJc w:val="left"/>
      <w:pPr>
        <w:ind w:left="235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B0A382C"/>
    <w:multiLevelType w:val="hybridMultilevel"/>
    <w:tmpl w:val="7BA85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D3B4D67"/>
    <w:multiLevelType w:val="hybridMultilevel"/>
    <w:tmpl w:val="EDAA2D7C"/>
    <w:lvl w:ilvl="0" w:tplc="FFFFFFFF">
      <w:start w:val="1"/>
      <w:numFmt w:val="lowerLetter"/>
      <w:lvlText w:val="%1)"/>
      <w:lvlJc w:val="left"/>
      <w:pPr>
        <w:ind w:left="720" w:hanging="360"/>
      </w:pPr>
      <w:rPr>
        <w:rFonts w:eastAsia="Times New Roman"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D64F406"/>
    <w:multiLevelType w:val="hybridMultilevel"/>
    <w:tmpl w:val="FFFFFFFF"/>
    <w:lvl w:ilvl="0" w:tplc="E456463E">
      <w:start w:val="1"/>
      <w:numFmt w:val="decimal"/>
      <w:lvlText w:val="%1."/>
      <w:lvlJc w:val="left"/>
      <w:pPr>
        <w:ind w:left="360" w:hanging="360"/>
      </w:pPr>
    </w:lvl>
    <w:lvl w:ilvl="1" w:tplc="46FE02FA">
      <w:start w:val="1"/>
      <w:numFmt w:val="lowerLetter"/>
      <w:lvlText w:val="%2."/>
      <w:lvlJc w:val="left"/>
      <w:pPr>
        <w:ind w:left="792" w:hanging="360"/>
      </w:pPr>
    </w:lvl>
    <w:lvl w:ilvl="2" w:tplc="6F7C5C00">
      <w:start w:val="1"/>
      <w:numFmt w:val="lowerRoman"/>
      <w:lvlText w:val="%3."/>
      <w:lvlJc w:val="right"/>
      <w:pPr>
        <w:ind w:left="1224" w:hanging="180"/>
      </w:pPr>
    </w:lvl>
    <w:lvl w:ilvl="3" w:tplc="0458E318">
      <w:start w:val="1"/>
      <w:numFmt w:val="decimal"/>
      <w:lvlText w:val="%4."/>
      <w:lvlJc w:val="left"/>
      <w:pPr>
        <w:ind w:left="1728" w:hanging="360"/>
      </w:pPr>
    </w:lvl>
    <w:lvl w:ilvl="4" w:tplc="B0BCAD28">
      <w:start w:val="1"/>
      <w:numFmt w:val="lowerLetter"/>
      <w:lvlText w:val="%5."/>
      <w:lvlJc w:val="left"/>
      <w:pPr>
        <w:ind w:left="2232" w:hanging="360"/>
      </w:pPr>
    </w:lvl>
    <w:lvl w:ilvl="5" w:tplc="83CEEA9A">
      <w:start w:val="1"/>
      <w:numFmt w:val="lowerRoman"/>
      <w:lvlText w:val="%6."/>
      <w:lvlJc w:val="right"/>
      <w:pPr>
        <w:ind w:left="2736" w:hanging="180"/>
      </w:pPr>
    </w:lvl>
    <w:lvl w:ilvl="6" w:tplc="A608FA86">
      <w:start w:val="1"/>
      <w:numFmt w:val="decimal"/>
      <w:lvlText w:val="%7."/>
      <w:lvlJc w:val="left"/>
      <w:pPr>
        <w:ind w:left="3240" w:hanging="360"/>
      </w:pPr>
    </w:lvl>
    <w:lvl w:ilvl="7" w:tplc="794480B0">
      <w:start w:val="1"/>
      <w:numFmt w:val="lowerLetter"/>
      <w:lvlText w:val="%8."/>
      <w:lvlJc w:val="left"/>
      <w:pPr>
        <w:ind w:left="3744" w:hanging="360"/>
      </w:pPr>
    </w:lvl>
    <w:lvl w:ilvl="8" w:tplc="68980522">
      <w:start w:val="1"/>
      <w:numFmt w:val="lowerRoman"/>
      <w:lvlText w:val="%9."/>
      <w:lvlJc w:val="right"/>
      <w:pPr>
        <w:ind w:left="4320" w:hanging="180"/>
      </w:pPr>
    </w:lvl>
  </w:abstractNum>
  <w:abstractNum w:abstractNumId="44" w15:restartNumberingAfterBreak="0">
    <w:nsid w:val="71190B08"/>
    <w:multiLevelType w:val="multilevel"/>
    <w:tmpl w:val="2C6C70C6"/>
    <w:lvl w:ilvl="0">
      <w:start w:val="1"/>
      <w:numFmt w:val="decimal"/>
      <w:lvlText w:val="%1."/>
      <w:lvlJc w:val="left"/>
      <w:pPr>
        <w:ind w:left="360" w:hanging="360"/>
      </w:pPr>
      <w:rPr>
        <w:b/>
        <w:bCs w:val="0"/>
      </w:r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6BA0F32"/>
    <w:multiLevelType w:val="multilevel"/>
    <w:tmpl w:val="0809001F"/>
    <w:lvl w:ilvl="0">
      <w:numFmt w:val="decimal"/>
      <w:lvlText w:val=""/>
      <w:lvlJc w:val="left"/>
      <w:pPr>
        <w:tabs>
          <w:tab w:val="num" w:pos="360"/>
        </w:tabs>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6F5661F"/>
    <w:multiLevelType w:val="hybridMultilevel"/>
    <w:tmpl w:val="EDAA2D7C"/>
    <w:lvl w:ilvl="0" w:tplc="FFFFFFFF">
      <w:start w:val="1"/>
      <w:numFmt w:val="lowerLetter"/>
      <w:lvlText w:val="%1)"/>
      <w:lvlJc w:val="left"/>
      <w:pPr>
        <w:ind w:left="720" w:hanging="360"/>
      </w:pPr>
      <w:rPr>
        <w:rFonts w:eastAsia="Times New Roman"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75830B1"/>
    <w:multiLevelType w:val="multilevel"/>
    <w:tmpl w:val="7AFC96C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7775C8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78523ADB"/>
    <w:multiLevelType w:val="hybridMultilevel"/>
    <w:tmpl w:val="83446C70"/>
    <w:lvl w:ilvl="0" w:tplc="54362D04">
      <w:start w:val="1"/>
      <w:numFmt w:val="bullet"/>
      <w:lvlText w:val="-"/>
      <w:lvlJc w:val="left"/>
      <w:pPr>
        <w:ind w:left="420" w:hanging="360"/>
      </w:pPr>
      <w:rPr>
        <w:rFonts w:ascii="Times New Roman" w:eastAsia="Times New Roman" w:hAnsi="Times New Roman" w:cs="Times New Roman" w:hint="default"/>
      </w:rPr>
    </w:lvl>
    <w:lvl w:ilvl="1" w:tplc="75C6CE00" w:tentative="1">
      <w:start w:val="1"/>
      <w:numFmt w:val="bullet"/>
      <w:lvlText w:val="o"/>
      <w:lvlJc w:val="left"/>
      <w:pPr>
        <w:ind w:left="1140" w:hanging="360"/>
      </w:pPr>
      <w:rPr>
        <w:rFonts w:ascii="Courier New" w:hAnsi="Courier New" w:cs="Courier New" w:hint="default"/>
      </w:rPr>
    </w:lvl>
    <w:lvl w:ilvl="2" w:tplc="865E3670" w:tentative="1">
      <w:start w:val="1"/>
      <w:numFmt w:val="bullet"/>
      <w:lvlText w:val=""/>
      <w:lvlJc w:val="left"/>
      <w:pPr>
        <w:ind w:left="1860" w:hanging="360"/>
      </w:pPr>
      <w:rPr>
        <w:rFonts w:ascii="Wingdings" w:hAnsi="Wingdings" w:hint="default"/>
      </w:rPr>
    </w:lvl>
    <w:lvl w:ilvl="3" w:tplc="B45A64A6" w:tentative="1">
      <w:start w:val="1"/>
      <w:numFmt w:val="bullet"/>
      <w:lvlText w:val=""/>
      <w:lvlJc w:val="left"/>
      <w:pPr>
        <w:ind w:left="2580" w:hanging="360"/>
      </w:pPr>
      <w:rPr>
        <w:rFonts w:ascii="Symbol" w:hAnsi="Symbol" w:hint="default"/>
      </w:rPr>
    </w:lvl>
    <w:lvl w:ilvl="4" w:tplc="AE44FFFC" w:tentative="1">
      <w:start w:val="1"/>
      <w:numFmt w:val="bullet"/>
      <w:lvlText w:val="o"/>
      <w:lvlJc w:val="left"/>
      <w:pPr>
        <w:ind w:left="3300" w:hanging="360"/>
      </w:pPr>
      <w:rPr>
        <w:rFonts w:ascii="Courier New" w:hAnsi="Courier New" w:cs="Courier New" w:hint="default"/>
      </w:rPr>
    </w:lvl>
    <w:lvl w:ilvl="5" w:tplc="23C6C430" w:tentative="1">
      <w:start w:val="1"/>
      <w:numFmt w:val="bullet"/>
      <w:lvlText w:val=""/>
      <w:lvlJc w:val="left"/>
      <w:pPr>
        <w:ind w:left="4020" w:hanging="360"/>
      </w:pPr>
      <w:rPr>
        <w:rFonts w:ascii="Wingdings" w:hAnsi="Wingdings" w:hint="default"/>
      </w:rPr>
    </w:lvl>
    <w:lvl w:ilvl="6" w:tplc="E49CE348" w:tentative="1">
      <w:start w:val="1"/>
      <w:numFmt w:val="bullet"/>
      <w:lvlText w:val=""/>
      <w:lvlJc w:val="left"/>
      <w:pPr>
        <w:ind w:left="4740" w:hanging="360"/>
      </w:pPr>
      <w:rPr>
        <w:rFonts w:ascii="Symbol" w:hAnsi="Symbol" w:hint="default"/>
      </w:rPr>
    </w:lvl>
    <w:lvl w:ilvl="7" w:tplc="DA6C1644" w:tentative="1">
      <w:start w:val="1"/>
      <w:numFmt w:val="bullet"/>
      <w:lvlText w:val="o"/>
      <w:lvlJc w:val="left"/>
      <w:pPr>
        <w:ind w:left="5460" w:hanging="360"/>
      </w:pPr>
      <w:rPr>
        <w:rFonts w:ascii="Courier New" w:hAnsi="Courier New" w:cs="Courier New" w:hint="default"/>
      </w:rPr>
    </w:lvl>
    <w:lvl w:ilvl="8" w:tplc="AD9E2DFA" w:tentative="1">
      <w:start w:val="1"/>
      <w:numFmt w:val="bullet"/>
      <w:lvlText w:val=""/>
      <w:lvlJc w:val="left"/>
      <w:pPr>
        <w:ind w:left="6180" w:hanging="360"/>
      </w:pPr>
      <w:rPr>
        <w:rFonts w:ascii="Wingdings" w:hAnsi="Wingdings" w:hint="default"/>
      </w:rPr>
    </w:lvl>
  </w:abstractNum>
  <w:abstractNum w:abstractNumId="50" w15:restartNumberingAfterBreak="0">
    <w:nsid w:val="79FA2BD0"/>
    <w:multiLevelType w:val="hybridMultilevel"/>
    <w:tmpl w:val="EDAA2D7C"/>
    <w:lvl w:ilvl="0" w:tplc="6BC01C08">
      <w:start w:val="1"/>
      <w:numFmt w:val="lowerLetter"/>
      <w:lvlText w:val="%1)"/>
      <w:lvlJc w:val="left"/>
      <w:pPr>
        <w:ind w:left="720" w:hanging="360"/>
      </w:pPr>
      <w:rPr>
        <w:rFonts w:eastAsia="Times New Roman"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C4E01B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7DFC783D"/>
    <w:multiLevelType w:val="multilevel"/>
    <w:tmpl w:val="247853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13853108">
    <w:abstractNumId w:val="6"/>
  </w:num>
  <w:num w:numId="2" w16cid:durableId="1910340064">
    <w:abstractNumId w:val="18"/>
  </w:num>
  <w:num w:numId="3" w16cid:durableId="13456886">
    <w:abstractNumId w:val="43"/>
  </w:num>
  <w:num w:numId="4" w16cid:durableId="600382256">
    <w:abstractNumId w:val="9"/>
  </w:num>
  <w:num w:numId="5" w16cid:durableId="495070184">
    <w:abstractNumId w:val="45"/>
  </w:num>
  <w:num w:numId="6" w16cid:durableId="1556431579">
    <w:abstractNumId w:val="3"/>
  </w:num>
  <w:num w:numId="7" w16cid:durableId="1642035816">
    <w:abstractNumId w:val="0"/>
  </w:num>
  <w:num w:numId="8" w16cid:durableId="1551649307">
    <w:abstractNumId w:val="30"/>
  </w:num>
  <w:num w:numId="9" w16cid:durableId="659382935">
    <w:abstractNumId w:val="39"/>
  </w:num>
  <w:num w:numId="10" w16cid:durableId="1740206771">
    <w:abstractNumId w:val="52"/>
  </w:num>
  <w:num w:numId="11" w16cid:durableId="82709072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07371776">
    <w:abstractNumId w:val="9"/>
  </w:num>
  <w:num w:numId="13" w16cid:durableId="823549320">
    <w:abstractNumId w:val="5"/>
  </w:num>
  <w:num w:numId="14" w16cid:durableId="1651792130">
    <w:abstractNumId w:val="40"/>
  </w:num>
  <w:num w:numId="15" w16cid:durableId="184175408">
    <w:abstractNumId w:val="23"/>
  </w:num>
  <w:num w:numId="16" w16cid:durableId="1661078639">
    <w:abstractNumId w:val="8"/>
  </w:num>
  <w:num w:numId="17" w16cid:durableId="1345279780">
    <w:abstractNumId w:val="47"/>
  </w:num>
  <w:num w:numId="18" w16cid:durableId="1795639806">
    <w:abstractNumId w:val="11"/>
  </w:num>
  <w:num w:numId="19" w16cid:durableId="888760381">
    <w:abstractNumId w:val="17"/>
  </w:num>
  <w:num w:numId="20" w16cid:durableId="1686710565">
    <w:abstractNumId w:val="27"/>
  </w:num>
  <w:num w:numId="21" w16cid:durableId="336349101">
    <w:abstractNumId w:val="9"/>
  </w:num>
  <w:num w:numId="22" w16cid:durableId="1466584910">
    <w:abstractNumId w:val="9"/>
  </w:num>
  <w:num w:numId="23" w16cid:durableId="1884099139">
    <w:abstractNumId w:val="9"/>
  </w:num>
  <w:num w:numId="24" w16cid:durableId="1708406285">
    <w:abstractNumId w:val="9"/>
  </w:num>
  <w:num w:numId="25" w16cid:durableId="1879317405">
    <w:abstractNumId w:val="9"/>
  </w:num>
  <w:num w:numId="26" w16cid:durableId="1034624231">
    <w:abstractNumId w:val="9"/>
  </w:num>
  <w:num w:numId="27" w16cid:durableId="431629243">
    <w:abstractNumId w:val="9"/>
  </w:num>
  <w:num w:numId="28" w16cid:durableId="1211575054">
    <w:abstractNumId w:val="9"/>
  </w:num>
  <w:num w:numId="29" w16cid:durableId="362947515">
    <w:abstractNumId w:val="9"/>
  </w:num>
  <w:num w:numId="30" w16cid:durableId="1016418020">
    <w:abstractNumId w:val="9"/>
  </w:num>
  <w:num w:numId="31" w16cid:durableId="1887372895">
    <w:abstractNumId w:val="9"/>
  </w:num>
  <w:num w:numId="32" w16cid:durableId="85420532">
    <w:abstractNumId w:val="9"/>
  </w:num>
  <w:num w:numId="33" w16cid:durableId="766265884">
    <w:abstractNumId w:val="36"/>
  </w:num>
  <w:num w:numId="34" w16cid:durableId="1379891812">
    <w:abstractNumId w:val="9"/>
  </w:num>
  <w:num w:numId="35" w16cid:durableId="1481776108">
    <w:abstractNumId w:val="9"/>
  </w:num>
  <w:num w:numId="36" w16cid:durableId="763837758">
    <w:abstractNumId w:val="9"/>
  </w:num>
  <w:num w:numId="37" w16cid:durableId="520634459">
    <w:abstractNumId w:val="9"/>
  </w:num>
  <w:num w:numId="38" w16cid:durableId="1831746687">
    <w:abstractNumId w:val="9"/>
  </w:num>
  <w:num w:numId="39" w16cid:durableId="1802654536">
    <w:abstractNumId w:val="9"/>
  </w:num>
  <w:num w:numId="40" w16cid:durableId="530534502">
    <w:abstractNumId w:val="9"/>
  </w:num>
  <w:num w:numId="41" w16cid:durableId="1088044703">
    <w:abstractNumId w:val="9"/>
  </w:num>
  <w:num w:numId="42" w16cid:durableId="2082605759">
    <w:abstractNumId w:val="2"/>
  </w:num>
  <w:num w:numId="43" w16cid:durableId="1787459219">
    <w:abstractNumId w:val="15"/>
  </w:num>
  <w:num w:numId="44" w16cid:durableId="573441905">
    <w:abstractNumId w:val="9"/>
  </w:num>
  <w:num w:numId="45" w16cid:durableId="1854146035">
    <w:abstractNumId w:val="41"/>
  </w:num>
  <w:num w:numId="46" w16cid:durableId="1025251523">
    <w:abstractNumId w:val="9"/>
  </w:num>
  <w:num w:numId="47" w16cid:durableId="1501233491">
    <w:abstractNumId w:val="9"/>
  </w:num>
  <w:num w:numId="48" w16cid:durableId="391273406">
    <w:abstractNumId w:val="9"/>
  </w:num>
  <w:num w:numId="49" w16cid:durableId="1845853327">
    <w:abstractNumId w:val="9"/>
  </w:num>
  <w:num w:numId="50" w16cid:durableId="1310552129">
    <w:abstractNumId w:val="9"/>
  </w:num>
  <w:num w:numId="51" w16cid:durableId="1770421919">
    <w:abstractNumId w:val="7"/>
  </w:num>
  <w:num w:numId="52" w16cid:durableId="339083519">
    <w:abstractNumId w:val="9"/>
  </w:num>
  <w:num w:numId="53" w16cid:durableId="2125882424">
    <w:abstractNumId w:val="48"/>
  </w:num>
  <w:num w:numId="54" w16cid:durableId="1504005122">
    <w:abstractNumId w:val="12"/>
  </w:num>
  <w:num w:numId="55" w16cid:durableId="387189031">
    <w:abstractNumId w:val="25"/>
  </w:num>
  <w:num w:numId="56" w16cid:durableId="1359424926">
    <w:abstractNumId w:val="24"/>
  </w:num>
  <w:num w:numId="57" w16cid:durableId="1368795631">
    <w:abstractNumId w:val="9"/>
  </w:num>
  <w:num w:numId="58" w16cid:durableId="1763530520">
    <w:abstractNumId w:val="9"/>
  </w:num>
  <w:num w:numId="59" w16cid:durableId="692534252">
    <w:abstractNumId w:val="1"/>
  </w:num>
  <w:num w:numId="60" w16cid:durableId="656423096">
    <w:abstractNumId w:val="31"/>
  </w:num>
  <w:num w:numId="61" w16cid:durableId="1664510904">
    <w:abstractNumId w:val="20"/>
  </w:num>
  <w:num w:numId="62" w16cid:durableId="167597614">
    <w:abstractNumId w:val="38"/>
  </w:num>
  <w:num w:numId="63" w16cid:durableId="1028024429">
    <w:abstractNumId w:val="37"/>
  </w:num>
  <w:num w:numId="64" w16cid:durableId="933325716">
    <w:abstractNumId w:val="14"/>
  </w:num>
  <w:num w:numId="65" w16cid:durableId="1555239326">
    <w:abstractNumId w:val="51"/>
  </w:num>
  <w:num w:numId="66" w16cid:durableId="811752849">
    <w:abstractNumId w:val="28"/>
  </w:num>
  <w:num w:numId="67" w16cid:durableId="1616013358">
    <w:abstractNumId w:val="22"/>
  </w:num>
  <w:num w:numId="68" w16cid:durableId="644043112">
    <w:abstractNumId w:val="19"/>
  </w:num>
  <w:num w:numId="69" w16cid:durableId="46687474">
    <w:abstractNumId w:val="49"/>
  </w:num>
  <w:num w:numId="70" w16cid:durableId="217739878">
    <w:abstractNumId w:val="9"/>
  </w:num>
  <w:num w:numId="71" w16cid:durableId="239212914">
    <w:abstractNumId w:val="34"/>
  </w:num>
  <w:num w:numId="72" w16cid:durableId="244994329">
    <w:abstractNumId w:val="9"/>
  </w:num>
  <w:num w:numId="73" w16cid:durableId="1629505409">
    <w:abstractNumId w:val="44"/>
  </w:num>
  <w:num w:numId="74" w16cid:durableId="1612737040">
    <w:abstractNumId w:val="9"/>
  </w:num>
  <w:num w:numId="75" w16cid:durableId="1647585636">
    <w:abstractNumId w:val="16"/>
  </w:num>
  <w:num w:numId="76" w16cid:durableId="234819909">
    <w:abstractNumId w:val="26"/>
  </w:num>
  <w:num w:numId="77" w16cid:durableId="1312364047">
    <w:abstractNumId w:val="10"/>
  </w:num>
  <w:num w:numId="78" w16cid:durableId="1119564732">
    <w:abstractNumId w:val="13"/>
  </w:num>
  <w:num w:numId="79" w16cid:durableId="46876849">
    <w:abstractNumId w:val="9"/>
  </w:num>
  <w:num w:numId="80" w16cid:durableId="1973510132">
    <w:abstractNumId w:val="29"/>
  </w:num>
  <w:num w:numId="81" w16cid:durableId="1945067635">
    <w:abstractNumId w:val="35"/>
  </w:num>
  <w:num w:numId="82" w16cid:durableId="1743991303">
    <w:abstractNumId w:val="9"/>
  </w:num>
  <w:num w:numId="83" w16cid:durableId="758677292">
    <w:abstractNumId w:val="9"/>
  </w:num>
  <w:num w:numId="84" w16cid:durableId="1563366529">
    <w:abstractNumId w:val="9"/>
  </w:num>
  <w:num w:numId="85" w16cid:durableId="456409604">
    <w:abstractNumId w:val="9"/>
  </w:num>
  <w:num w:numId="86" w16cid:durableId="155657450">
    <w:abstractNumId w:val="33"/>
  </w:num>
  <w:num w:numId="87" w16cid:durableId="2143577717">
    <w:abstractNumId w:val="32"/>
  </w:num>
  <w:num w:numId="88" w16cid:durableId="701829129">
    <w:abstractNumId w:val="9"/>
  </w:num>
  <w:num w:numId="89" w16cid:durableId="1878007797">
    <w:abstractNumId w:val="50"/>
  </w:num>
  <w:num w:numId="90" w16cid:durableId="555315505">
    <w:abstractNumId w:val="9"/>
  </w:num>
  <w:num w:numId="91" w16cid:durableId="888801756">
    <w:abstractNumId w:val="9"/>
  </w:num>
  <w:num w:numId="92" w16cid:durableId="1177424263">
    <w:abstractNumId w:val="9"/>
  </w:num>
  <w:num w:numId="93" w16cid:durableId="1205943634">
    <w:abstractNumId w:val="21"/>
  </w:num>
  <w:num w:numId="94" w16cid:durableId="731584700">
    <w:abstractNumId w:val="4"/>
  </w:num>
  <w:num w:numId="95" w16cid:durableId="2111047275">
    <w:abstractNumId w:val="46"/>
  </w:num>
  <w:num w:numId="96" w16cid:durableId="1081633945">
    <w:abstractNumId w:val="42"/>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979"/>
    <w:rsid w:val="00000051"/>
    <w:rsid w:val="000015A8"/>
    <w:rsid w:val="00002C05"/>
    <w:rsid w:val="0000303C"/>
    <w:rsid w:val="00005224"/>
    <w:rsid w:val="00005AC8"/>
    <w:rsid w:val="00007600"/>
    <w:rsid w:val="0001140D"/>
    <w:rsid w:val="00011F35"/>
    <w:rsid w:val="000132B9"/>
    <w:rsid w:val="00016919"/>
    <w:rsid w:val="000171AE"/>
    <w:rsid w:val="000207A8"/>
    <w:rsid w:val="000237ED"/>
    <w:rsid w:val="00023C88"/>
    <w:rsid w:val="00023E4E"/>
    <w:rsid w:val="00025528"/>
    <w:rsid w:val="000262DB"/>
    <w:rsid w:val="00026ABC"/>
    <w:rsid w:val="00027587"/>
    <w:rsid w:val="00031138"/>
    <w:rsid w:val="00044AFB"/>
    <w:rsid w:val="00046C2B"/>
    <w:rsid w:val="00046CA2"/>
    <w:rsid w:val="00046D70"/>
    <w:rsid w:val="00047610"/>
    <w:rsid w:val="00047905"/>
    <w:rsid w:val="00047A40"/>
    <w:rsid w:val="00051524"/>
    <w:rsid w:val="00055177"/>
    <w:rsid w:val="00056EA7"/>
    <w:rsid w:val="00057EDA"/>
    <w:rsid w:val="00060ECB"/>
    <w:rsid w:val="00062BEE"/>
    <w:rsid w:val="00063C0C"/>
    <w:rsid w:val="00063E4B"/>
    <w:rsid w:val="00064969"/>
    <w:rsid w:val="000655FB"/>
    <w:rsid w:val="00067D96"/>
    <w:rsid w:val="00070630"/>
    <w:rsid w:val="0007302E"/>
    <w:rsid w:val="00074EA7"/>
    <w:rsid w:val="00075AE7"/>
    <w:rsid w:val="00077E79"/>
    <w:rsid w:val="0008013B"/>
    <w:rsid w:val="00082ABA"/>
    <w:rsid w:val="000864F0"/>
    <w:rsid w:val="00086A5E"/>
    <w:rsid w:val="0008781B"/>
    <w:rsid w:val="00092F9F"/>
    <w:rsid w:val="000932D1"/>
    <w:rsid w:val="00094AC0"/>
    <w:rsid w:val="00096A44"/>
    <w:rsid w:val="00097CE4"/>
    <w:rsid w:val="000A2AFB"/>
    <w:rsid w:val="000A2C47"/>
    <w:rsid w:val="000A342D"/>
    <w:rsid w:val="000A55BF"/>
    <w:rsid w:val="000A5D12"/>
    <w:rsid w:val="000B040F"/>
    <w:rsid w:val="000B1A79"/>
    <w:rsid w:val="000B1D97"/>
    <w:rsid w:val="000B21EF"/>
    <w:rsid w:val="000B5296"/>
    <w:rsid w:val="000B6D8C"/>
    <w:rsid w:val="000B73B6"/>
    <w:rsid w:val="000B7BC2"/>
    <w:rsid w:val="000B7F4A"/>
    <w:rsid w:val="000B7F51"/>
    <w:rsid w:val="000B7F92"/>
    <w:rsid w:val="000C188A"/>
    <w:rsid w:val="000C3545"/>
    <w:rsid w:val="000C3C7B"/>
    <w:rsid w:val="000C4B64"/>
    <w:rsid w:val="000C5DF6"/>
    <w:rsid w:val="000C6C92"/>
    <w:rsid w:val="000C75E5"/>
    <w:rsid w:val="000C7C12"/>
    <w:rsid w:val="000D0EF3"/>
    <w:rsid w:val="000D3397"/>
    <w:rsid w:val="000D3AB2"/>
    <w:rsid w:val="000D53E5"/>
    <w:rsid w:val="000D588A"/>
    <w:rsid w:val="000E2328"/>
    <w:rsid w:val="000E437E"/>
    <w:rsid w:val="000E57B3"/>
    <w:rsid w:val="000F0A90"/>
    <w:rsid w:val="000F1A25"/>
    <w:rsid w:val="000F2A5A"/>
    <w:rsid w:val="000F49C2"/>
    <w:rsid w:val="001009AF"/>
    <w:rsid w:val="0010158F"/>
    <w:rsid w:val="00103AFB"/>
    <w:rsid w:val="00103C36"/>
    <w:rsid w:val="001047F9"/>
    <w:rsid w:val="00104F51"/>
    <w:rsid w:val="00105408"/>
    <w:rsid w:val="001057B5"/>
    <w:rsid w:val="00106518"/>
    <w:rsid w:val="0010657C"/>
    <w:rsid w:val="001077C8"/>
    <w:rsid w:val="00110CC6"/>
    <w:rsid w:val="001123AA"/>
    <w:rsid w:val="00114FA9"/>
    <w:rsid w:val="0011500C"/>
    <w:rsid w:val="001159D5"/>
    <w:rsid w:val="00116F14"/>
    <w:rsid w:val="00117597"/>
    <w:rsid w:val="00122CC7"/>
    <w:rsid w:val="00123BED"/>
    <w:rsid w:val="001250B8"/>
    <w:rsid w:val="00125737"/>
    <w:rsid w:val="00125D56"/>
    <w:rsid w:val="00126B53"/>
    <w:rsid w:val="00130053"/>
    <w:rsid w:val="001311FC"/>
    <w:rsid w:val="00131C7D"/>
    <w:rsid w:val="00132FDF"/>
    <w:rsid w:val="001331D8"/>
    <w:rsid w:val="00133213"/>
    <w:rsid w:val="00133F4E"/>
    <w:rsid w:val="00135384"/>
    <w:rsid w:val="001416C5"/>
    <w:rsid w:val="00141717"/>
    <w:rsid w:val="00141E35"/>
    <w:rsid w:val="00142556"/>
    <w:rsid w:val="00142B7D"/>
    <w:rsid w:val="00143419"/>
    <w:rsid w:val="0014391D"/>
    <w:rsid w:val="00144841"/>
    <w:rsid w:val="00144AEE"/>
    <w:rsid w:val="001454C8"/>
    <w:rsid w:val="00151120"/>
    <w:rsid w:val="00154127"/>
    <w:rsid w:val="00156831"/>
    <w:rsid w:val="00156B7B"/>
    <w:rsid w:val="00157096"/>
    <w:rsid w:val="001625F7"/>
    <w:rsid w:val="001638AB"/>
    <w:rsid w:val="00164042"/>
    <w:rsid w:val="00170278"/>
    <w:rsid w:val="0017087B"/>
    <w:rsid w:val="0017185E"/>
    <w:rsid w:val="00171EE3"/>
    <w:rsid w:val="00175F0C"/>
    <w:rsid w:val="00176979"/>
    <w:rsid w:val="00176F5C"/>
    <w:rsid w:val="0018187B"/>
    <w:rsid w:val="001824BC"/>
    <w:rsid w:val="001826F1"/>
    <w:rsid w:val="001849EF"/>
    <w:rsid w:val="00190D54"/>
    <w:rsid w:val="00194AF2"/>
    <w:rsid w:val="00195D4B"/>
    <w:rsid w:val="001A16F3"/>
    <w:rsid w:val="001A2F9F"/>
    <w:rsid w:val="001A3324"/>
    <w:rsid w:val="001A3CD7"/>
    <w:rsid w:val="001A5F2D"/>
    <w:rsid w:val="001B00AA"/>
    <w:rsid w:val="001B08B4"/>
    <w:rsid w:val="001B16D6"/>
    <w:rsid w:val="001B270D"/>
    <w:rsid w:val="001B3891"/>
    <w:rsid w:val="001B3E70"/>
    <w:rsid w:val="001B4DED"/>
    <w:rsid w:val="001B5B4A"/>
    <w:rsid w:val="001B5B6A"/>
    <w:rsid w:val="001B6AD0"/>
    <w:rsid w:val="001B7456"/>
    <w:rsid w:val="001C0973"/>
    <w:rsid w:val="001C0B56"/>
    <w:rsid w:val="001C195B"/>
    <w:rsid w:val="001C2560"/>
    <w:rsid w:val="001C27AE"/>
    <w:rsid w:val="001C6DBD"/>
    <w:rsid w:val="001D0BD2"/>
    <w:rsid w:val="001D16C8"/>
    <w:rsid w:val="001D318E"/>
    <w:rsid w:val="001D3D78"/>
    <w:rsid w:val="001D6F42"/>
    <w:rsid w:val="001E05C2"/>
    <w:rsid w:val="001E1DE1"/>
    <w:rsid w:val="001E1E13"/>
    <w:rsid w:val="001E3698"/>
    <w:rsid w:val="001E60A3"/>
    <w:rsid w:val="001E6962"/>
    <w:rsid w:val="001E70D6"/>
    <w:rsid w:val="001F11E0"/>
    <w:rsid w:val="001F1E70"/>
    <w:rsid w:val="001F4303"/>
    <w:rsid w:val="001F4EF9"/>
    <w:rsid w:val="001F6B30"/>
    <w:rsid w:val="00202A53"/>
    <w:rsid w:val="002033F7"/>
    <w:rsid w:val="002054F6"/>
    <w:rsid w:val="00205E25"/>
    <w:rsid w:val="00207FE4"/>
    <w:rsid w:val="00211080"/>
    <w:rsid w:val="002129FE"/>
    <w:rsid w:val="00212F26"/>
    <w:rsid w:val="002152CF"/>
    <w:rsid w:val="00215408"/>
    <w:rsid w:val="00215785"/>
    <w:rsid w:val="0021582C"/>
    <w:rsid w:val="002168FF"/>
    <w:rsid w:val="00217582"/>
    <w:rsid w:val="002206F8"/>
    <w:rsid w:val="00222FE0"/>
    <w:rsid w:val="00223005"/>
    <w:rsid w:val="002231EA"/>
    <w:rsid w:val="00225C26"/>
    <w:rsid w:val="00226F3E"/>
    <w:rsid w:val="0023030B"/>
    <w:rsid w:val="002338AE"/>
    <w:rsid w:val="00234C42"/>
    <w:rsid w:val="00234C8E"/>
    <w:rsid w:val="0024102A"/>
    <w:rsid w:val="00241694"/>
    <w:rsid w:val="00242981"/>
    <w:rsid w:val="00242A90"/>
    <w:rsid w:val="00243341"/>
    <w:rsid w:val="00243798"/>
    <w:rsid w:val="00244F1B"/>
    <w:rsid w:val="00247BE0"/>
    <w:rsid w:val="0025186F"/>
    <w:rsid w:val="00253D8E"/>
    <w:rsid w:val="002547E5"/>
    <w:rsid w:val="002559B0"/>
    <w:rsid w:val="002559ED"/>
    <w:rsid w:val="0025602E"/>
    <w:rsid w:val="00256E83"/>
    <w:rsid w:val="002572B0"/>
    <w:rsid w:val="00257A0D"/>
    <w:rsid w:val="0026005F"/>
    <w:rsid w:val="0026353F"/>
    <w:rsid w:val="00264CFF"/>
    <w:rsid w:val="00266821"/>
    <w:rsid w:val="00270DBD"/>
    <w:rsid w:val="00270F64"/>
    <w:rsid w:val="002711F3"/>
    <w:rsid w:val="00272561"/>
    <w:rsid w:val="0027262E"/>
    <w:rsid w:val="00272A9C"/>
    <w:rsid w:val="00273262"/>
    <w:rsid w:val="002735F7"/>
    <w:rsid w:val="00274198"/>
    <w:rsid w:val="00275E9C"/>
    <w:rsid w:val="00275F1E"/>
    <w:rsid w:val="002765AC"/>
    <w:rsid w:val="0027706F"/>
    <w:rsid w:val="0028189F"/>
    <w:rsid w:val="00282C94"/>
    <w:rsid w:val="00282D00"/>
    <w:rsid w:val="002851DE"/>
    <w:rsid w:val="00285755"/>
    <w:rsid w:val="00286A4E"/>
    <w:rsid w:val="00286B90"/>
    <w:rsid w:val="00292BB7"/>
    <w:rsid w:val="002933CB"/>
    <w:rsid w:val="00293C0F"/>
    <w:rsid w:val="00294B40"/>
    <w:rsid w:val="002957A7"/>
    <w:rsid w:val="00295E0B"/>
    <w:rsid w:val="00296720"/>
    <w:rsid w:val="00296F2D"/>
    <w:rsid w:val="00297203"/>
    <w:rsid w:val="002979CF"/>
    <w:rsid w:val="002A0A62"/>
    <w:rsid w:val="002A1D90"/>
    <w:rsid w:val="002A2547"/>
    <w:rsid w:val="002A3C0B"/>
    <w:rsid w:val="002A406B"/>
    <w:rsid w:val="002A5A8E"/>
    <w:rsid w:val="002A5FCB"/>
    <w:rsid w:val="002A6689"/>
    <w:rsid w:val="002A7D24"/>
    <w:rsid w:val="002B0785"/>
    <w:rsid w:val="002B0DF2"/>
    <w:rsid w:val="002B2E94"/>
    <w:rsid w:val="002B7176"/>
    <w:rsid w:val="002B7420"/>
    <w:rsid w:val="002B751D"/>
    <w:rsid w:val="002C0B52"/>
    <w:rsid w:val="002C254A"/>
    <w:rsid w:val="002C4AEA"/>
    <w:rsid w:val="002C4BDC"/>
    <w:rsid w:val="002D0F12"/>
    <w:rsid w:val="002D185A"/>
    <w:rsid w:val="002D1B18"/>
    <w:rsid w:val="002D2B43"/>
    <w:rsid w:val="002D46EE"/>
    <w:rsid w:val="002D47AF"/>
    <w:rsid w:val="002D637F"/>
    <w:rsid w:val="002D74F5"/>
    <w:rsid w:val="002E1B25"/>
    <w:rsid w:val="002E2C0E"/>
    <w:rsid w:val="002E6920"/>
    <w:rsid w:val="002F0405"/>
    <w:rsid w:val="002F0731"/>
    <w:rsid w:val="002F1735"/>
    <w:rsid w:val="002F2353"/>
    <w:rsid w:val="002F2B0E"/>
    <w:rsid w:val="002F436B"/>
    <w:rsid w:val="002F7155"/>
    <w:rsid w:val="002F785D"/>
    <w:rsid w:val="00300326"/>
    <w:rsid w:val="0030155E"/>
    <w:rsid w:val="00301719"/>
    <w:rsid w:val="00301965"/>
    <w:rsid w:val="00302434"/>
    <w:rsid w:val="00302F9E"/>
    <w:rsid w:val="00302FED"/>
    <w:rsid w:val="0030516A"/>
    <w:rsid w:val="0030548E"/>
    <w:rsid w:val="003055AA"/>
    <w:rsid w:val="00305964"/>
    <w:rsid w:val="00306C3C"/>
    <w:rsid w:val="00311D34"/>
    <w:rsid w:val="003137B8"/>
    <w:rsid w:val="00314406"/>
    <w:rsid w:val="003146AF"/>
    <w:rsid w:val="00316A2D"/>
    <w:rsid w:val="00317408"/>
    <w:rsid w:val="003213E7"/>
    <w:rsid w:val="00325BC1"/>
    <w:rsid w:val="00326996"/>
    <w:rsid w:val="00327C5D"/>
    <w:rsid w:val="00330A64"/>
    <w:rsid w:val="00330DA8"/>
    <w:rsid w:val="00332C45"/>
    <w:rsid w:val="00337737"/>
    <w:rsid w:val="00340010"/>
    <w:rsid w:val="003427E3"/>
    <w:rsid w:val="00342965"/>
    <w:rsid w:val="003431CD"/>
    <w:rsid w:val="00344B12"/>
    <w:rsid w:val="00350B90"/>
    <w:rsid w:val="0035189B"/>
    <w:rsid w:val="0035208F"/>
    <w:rsid w:val="003521F6"/>
    <w:rsid w:val="00353445"/>
    <w:rsid w:val="0036029E"/>
    <w:rsid w:val="0036095B"/>
    <w:rsid w:val="0036150F"/>
    <w:rsid w:val="0036276E"/>
    <w:rsid w:val="00363735"/>
    <w:rsid w:val="00363B06"/>
    <w:rsid w:val="0036522B"/>
    <w:rsid w:val="003654BD"/>
    <w:rsid w:val="003676EE"/>
    <w:rsid w:val="00370339"/>
    <w:rsid w:val="00370DC9"/>
    <w:rsid w:val="00371FED"/>
    <w:rsid w:val="00372CF2"/>
    <w:rsid w:val="0037399F"/>
    <w:rsid w:val="00374D0B"/>
    <w:rsid w:val="0037769E"/>
    <w:rsid w:val="00377F20"/>
    <w:rsid w:val="0038270D"/>
    <w:rsid w:val="0038571A"/>
    <w:rsid w:val="003863C1"/>
    <w:rsid w:val="0038665F"/>
    <w:rsid w:val="00386B62"/>
    <w:rsid w:val="0038796D"/>
    <w:rsid w:val="003901EA"/>
    <w:rsid w:val="00390965"/>
    <w:rsid w:val="003914B3"/>
    <w:rsid w:val="003926C3"/>
    <w:rsid w:val="003932A6"/>
    <w:rsid w:val="00394929"/>
    <w:rsid w:val="003951E2"/>
    <w:rsid w:val="00395ADF"/>
    <w:rsid w:val="00395D11"/>
    <w:rsid w:val="00396087"/>
    <w:rsid w:val="003960B6"/>
    <w:rsid w:val="003A0769"/>
    <w:rsid w:val="003A0D0C"/>
    <w:rsid w:val="003A4497"/>
    <w:rsid w:val="003A5777"/>
    <w:rsid w:val="003A7282"/>
    <w:rsid w:val="003A78A0"/>
    <w:rsid w:val="003B0A8A"/>
    <w:rsid w:val="003B1B33"/>
    <w:rsid w:val="003B2994"/>
    <w:rsid w:val="003B3073"/>
    <w:rsid w:val="003B4E9C"/>
    <w:rsid w:val="003B7640"/>
    <w:rsid w:val="003C3013"/>
    <w:rsid w:val="003C38F2"/>
    <w:rsid w:val="003C69C0"/>
    <w:rsid w:val="003C6E84"/>
    <w:rsid w:val="003D0CEB"/>
    <w:rsid w:val="003D190B"/>
    <w:rsid w:val="003D370E"/>
    <w:rsid w:val="003D4A1E"/>
    <w:rsid w:val="003D5D7C"/>
    <w:rsid w:val="003E2C23"/>
    <w:rsid w:val="003E5421"/>
    <w:rsid w:val="003E58E7"/>
    <w:rsid w:val="003E6BFD"/>
    <w:rsid w:val="003F0352"/>
    <w:rsid w:val="003F1A9F"/>
    <w:rsid w:val="003F3666"/>
    <w:rsid w:val="003F59A6"/>
    <w:rsid w:val="003F7AAE"/>
    <w:rsid w:val="0040032A"/>
    <w:rsid w:val="004006FE"/>
    <w:rsid w:val="00401DDA"/>
    <w:rsid w:val="004052C5"/>
    <w:rsid w:val="004053E7"/>
    <w:rsid w:val="00411FC8"/>
    <w:rsid w:val="0041287C"/>
    <w:rsid w:val="00412DA8"/>
    <w:rsid w:val="00414E04"/>
    <w:rsid w:val="0041700A"/>
    <w:rsid w:val="00417FA0"/>
    <w:rsid w:val="00421B13"/>
    <w:rsid w:val="00423A30"/>
    <w:rsid w:val="00423CAB"/>
    <w:rsid w:val="00427C51"/>
    <w:rsid w:val="0043386E"/>
    <w:rsid w:val="00433E06"/>
    <w:rsid w:val="004345F4"/>
    <w:rsid w:val="00434B7B"/>
    <w:rsid w:val="00437A20"/>
    <w:rsid w:val="00441AA4"/>
    <w:rsid w:val="004428A4"/>
    <w:rsid w:val="00444FCF"/>
    <w:rsid w:val="004451D7"/>
    <w:rsid w:val="00446701"/>
    <w:rsid w:val="00446967"/>
    <w:rsid w:val="00446F08"/>
    <w:rsid w:val="0044730D"/>
    <w:rsid w:val="0044786E"/>
    <w:rsid w:val="0044797E"/>
    <w:rsid w:val="00447B00"/>
    <w:rsid w:val="004516BC"/>
    <w:rsid w:val="00454B38"/>
    <w:rsid w:val="00456226"/>
    <w:rsid w:val="0045796F"/>
    <w:rsid w:val="004640E9"/>
    <w:rsid w:val="00464884"/>
    <w:rsid w:val="004671EA"/>
    <w:rsid w:val="00470481"/>
    <w:rsid w:val="00470672"/>
    <w:rsid w:val="004728DE"/>
    <w:rsid w:val="004731C4"/>
    <w:rsid w:val="004736A5"/>
    <w:rsid w:val="00474265"/>
    <w:rsid w:val="004817B3"/>
    <w:rsid w:val="00481850"/>
    <w:rsid w:val="00481988"/>
    <w:rsid w:val="0048474A"/>
    <w:rsid w:val="004864E2"/>
    <w:rsid w:val="00486787"/>
    <w:rsid w:val="00487867"/>
    <w:rsid w:val="00490BD8"/>
    <w:rsid w:val="00492538"/>
    <w:rsid w:val="00492783"/>
    <w:rsid w:val="0049715B"/>
    <w:rsid w:val="004A2833"/>
    <w:rsid w:val="004A406F"/>
    <w:rsid w:val="004A6017"/>
    <w:rsid w:val="004A708E"/>
    <w:rsid w:val="004A709E"/>
    <w:rsid w:val="004B03A6"/>
    <w:rsid w:val="004B1BD0"/>
    <w:rsid w:val="004B228E"/>
    <w:rsid w:val="004B2A36"/>
    <w:rsid w:val="004B3975"/>
    <w:rsid w:val="004B3E75"/>
    <w:rsid w:val="004B3EBF"/>
    <w:rsid w:val="004B451E"/>
    <w:rsid w:val="004B51C0"/>
    <w:rsid w:val="004B639B"/>
    <w:rsid w:val="004B644A"/>
    <w:rsid w:val="004B6BC4"/>
    <w:rsid w:val="004B786D"/>
    <w:rsid w:val="004C0A11"/>
    <w:rsid w:val="004C6867"/>
    <w:rsid w:val="004C6D17"/>
    <w:rsid w:val="004D1F92"/>
    <w:rsid w:val="004D3E88"/>
    <w:rsid w:val="004D4042"/>
    <w:rsid w:val="004D5A65"/>
    <w:rsid w:val="004D6B32"/>
    <w:rsid w:val="004D785C"/>
    <w:rsid w:val="004D7F21"/>
    <w:rsid w:val="004E02D5"/>
    <w:rsid w:val="004E0833"/>
    <w:rsid w:val="004E2F7C"/>
    <w:rsid w:val="004E3C64"/>
    <w:rsid w:val="004E6FD9"/>
    <w:rsid w:val="004F37E6"/>
    <w:rsid w:val="004F3C9A"/>
    <w:rsid w:val="004F5356"/>
    <w:rsid w:val="004F5F9F"/>
    <w:rsid w:val="004F65F3"/>
    <w:rsid w:val="00501C4C"/>
    <w:rsid w:val="00501D0D"/>
    <w:rsid w:val="00501E53"/>
    <w:rsid w:val="00502261"/>
    <w:rsid w:val="00502B2E"/>
    <w:rsid w:val="005044C7"/>
    <w:rsid w:val="005055FC"/>
    <w:rsid w:val="00506B9F"/>
    <w:rsid w:val="00507A9D"/>
    <w:rsid w:val="00510C9A"/>
    <w:rsid w:val="00510FD0"/>
    <w:rsid w:val="005114C3"/>
    <w:rsid w:val="00511C1A"/>
    <w:rsid w:val="00513C45"/>
    <w:rsid w:val="0051427F"/>
    <w:rsid w:val="0051452A"/>
    <w:rsid w:val="00515866"/>
    <w:rsid w:val="00516848"/>
    <w:rsid w:val="00517244"/>
    <w:rsid w:val="00517891"/>
    <w:rsid w:val="00520CDD"/>
    <w:rsid w:val="00523FA7"/>
    <w:rsid w:val="00524939"/>
    <w:rsid w:val="00524CD9"/>
    <w:rsid w:val="005267B9"/>
    <w:rsid w:val="00526A41"/>
    <w:rsid w:val="0053063C"/>
    <w:rsid w:val="00532CFB"/>
    <w:rsid w:val="005330B3"/>
    <w:rsid w:val="00540854"/>
    <w:rsid w:val="00540B35"/>
    <w:rsid w:val="00542183"/>
    <w:rsid w:val="005424C8"/>
    <w:rsid w:val="0054392E"/>
    <w:rsid w:val="00544AB7"/>
    <w:rsid w:val="0054569C"/>
    <w:rsid w:val="0054734A"/>
    <w:rsid w:val="00554FA4"/>
    <w:rsid w:val="0055504D"/>
    <w:rsid w:val="005564C5"/>
    <w:rsid w:val="005575C4"/>
    <w:rsid w:val="00557F46"/>
    <w:rsid w:val="005623A3"/>
    <w:rsid w:val="0056559D"/>
    <w:rsid w:val="005663EF"/>
    <w:rsid w:val="00567474"/>
    <w:rsid w:val="00570255"/>
    <w:rsid w:val="00570570"/>
    <w:rsid w:val="0057297C"/>
    <w:rsid w:val="00574200"/>
    <w:rsid w:val="0057427E"/>
    <w:rsid w:val="00574A5C"/>
    <w:rsid w:val="0058118F"/>
    <w:rsid w:val="00583AA6"/>
    <w:rsid w:val="0058524C"/>
    <w:rsid w:val="00585A30"/>
    <w:rsid w:val="00586793"/>
    <w:rsid w:val="00586BA5"/>
    <w:rsid w:val="00587CBA"/>
    <w:rsid w:val="00591A49"/>
    <w:rsid w:val="0059206D"/>
    <w:rsid w:val="00593450"/>
    <w:rsid w:val="005936A1"/>
    <w:rsid w:val="005936EF"/>
    <w:rsid w:val="00594D74"/>
    <w:rsid w:val="00596C17"/>
    <w:rsid w:val="005A0A05"/>
    <w:rsid w:val="005A1303"/>
    <w:rsid w:val="005A1E93"/>
    <w:rsid w:val="005A39D7"/>
    <w:rsid w:val="005A5067"/>
    <w:rsid w:val="005A55E9"/>
    <w:rsid w:val="005A6296"/>
    <w:rsid w:val="005A6550"/>
    <w:rsid w:val="005A761E"/>
    <w:rsid w:val="005B324F"/>
    <w:rsid w:val="005B3AB9"/>
    <w:rsid w:val="005B51DA"/>
    <w:rsid w:val="005B6AF8"/>
    <w:rsid w:val="005C36F1"/>
    <w:rsid w:val="005C52DD"/>
    <w:rsid w:val="005C7079"/>
    <w:rsid w:val="005D1F7D"/>
    <w:rsid w:val="005D2D84"/>
    <w:rsid w:val="005D3F6B"/>
    <w:rsid w:val="005D4EE7"/>
    <w:rsid w:val="005D50E8"/>
    <w:rsid w:val="005D516A"/>
    <w:rsid w:val="005D7094"/>
    <w:rsid w:val="005D76AB"/>
    <w:rsid w:val="005E0A37"/>
    <w:rsid w:val="005E1083"/>
    <w:rsid w:val="005E2A0D"/>
    <w:rsid w:val="005E2D00"/>
    <w:rsid w:val="005E2FE1"/>
    <w:rsid w:val="005E4F17"/>
    <w:rsid w:val="005E69F2"/>
    <w:rsid w:val="005E6CAA"/>
    <w:rsid w:val="005F0B33"/>
    <w:rsid w:val="005F52AE"/>
    <w:rsid w:val="005F5C61"/>
    <w:rsid w:val="005F6BAA"/>
    <w:rsid w:val="00600445"/>
    <w:rsid w:val="006005D9"/>
    <w:rsid w:val="006023C7"/>
    <w:rsid w:val="0060637D"/>
    <w:rsid w:val="0060659C"/>
    <w:rsid w:val="00610425"/>
    <w:rsid w:val="00612EA1"/>
    <w:rsid w:val="00613AEC"/>
    <w:rsid w:val="006144BD"/>
    <w:rsid w:val="0061471E"/>
    <w:rsid w:val="00614E3B"/>
    <w:rsid w:val="006202BD"/>
    <w:rsid w:val="006202FB"/>
    <w:rsid w:val="00620431"/>
    <w:rsid w:val="00621CA8"/>
    <w:rsid w:val="00621EB5"/>
    <w:rsid w:val="0062420F"/>
    <w:rsid w:val="0062633C"/>
    <w:rsid w:val="0062770D"/>
    <w:rsid w:val="00627D2D"/>
    <w:rsid w:val="00627E05"/>
    <w:rsid w:val="006304AF"/>
    <w:rsid w:val="00631167"/>
    <w:rsid w:val="0063184F"/>
    <w:rsid w:val="006321A8"/>
    <w:rsid w:val="006324F1"/>
    <w:rsid w:val="00633E63"/>
    <w:rsid w:val="0063420A"/>
    <w:rsid w:val="0063491D"/>
    <w:rsid w:val="00635FA2"/>
    <w:rsid w:val="006376E5"/>
    <w:rsid w:val="0064094B"/>
    <w:rsid w:val="00641EA8"/>
    <w:rsid w:val="006421DA"/>
    <w:rsid w:val="00644171"/>
    <w:rsid w:val="00645162"/>
    <w:rsid w:val="006466AE"/>
    <w:rsid w:val="00646927"/>
    <w:rsid w:val="006479CC"/>
    <w:rsid w:val="00647A89"/>
    <w:rsid w:val="00650A40"/>
    <w:rsid w:val="00651D01"/>
    <w:rsid w:val="006525BD"/>
    <w:rsid w:val="00654B4F"/>
    <w:rsid w:val="00660794"/>
    <w:rsid w:val="00661AA2"/>
    <w:rsid w:val="00662108"/>
    <w:rsid w:val="006625C1"/>
    <w:rsid w:val="006637AC"/>
    <w:rsid w:val="00663C8F"/>
    <w:rsid w:val="00664BE9"/>
    <w:rsid w:val="00667906"/>
    <w:rsid w:val="00667F05"/>
    <w:rsid w:val="00670F94"/>
    <w:rsid w:val="0067162C"/>
    <w:rsid w:val="006717D5"/>
    <w:rsid w:val="0067402B"/>
    <w:rsid w:val="00675C30"/>
    <w:rsid w:val="006775EC"/>
    <w:rsid w:val="0068220F"/>
    <w:rsid w:val="0068227E"/>
    <w:rsid w:val="006833A7"/>
    <w:rsid w:val="0068462F"/>
    <w:rsid w:val="00684FF4"/>
    <w:rsid w:val="00687379"/>
    <w:rsid w:val="0068777F"/>
    <w:rsid w:val="00690A71"/>
    <w:rsid w:val="00691634"/>
    <w:rsid w:val="00692A8F"/>
    <w:rsid w:val="00694CE5"/>
    <w:rsid w:val="006A0C47"/>
    <w:rsid w:val="006A3811"/>
    <w:rsid w:val="006A535E"/>
    <w:rsid w:val="006A62B9"/>
    <w:rsid w:val="006A6FD1"/>
    <w:rsid w:val="006B00EB"/>
    <w:rsid w:val="006B00EE"/>
    <w:rsid w:val="006B05A9"/>
    <w:rsid w:val="006B2878"/>
    <w:rsid w:val="006B3427"/>
    <w:rsid w:val="006B395C"/>
    <w:rsid w:val="006B3EBB"/>
    <w:rsid w:val="006B7B31"/>
    <w:rsid w:val="006C158C"/>
    <w:rsid w:val="006C2013"/>
    <w:rsid w:val="006C68E4"/>
    <w:rsid w:val="006D0B2C"/>
    <w:rsid w:val="006D2F48"/>
    <w:rsid w:val="006D364B"/>
    <w:rsid w:val="006D4770"/>
    <w:rsid w:val="006D59ED"/>
    <w:rsid w:val="006D6AA8"/>
    <w:rsid w:val="006D73E4"/>
    <w:rsid w:val="006E06FF"/>
    <w:rsid w:val="006E0CCD"/>
    <w:rsid w:val="006E191A"/>
    <w:rsid w:val="006E1E41"/>
    <w:rsid w:val="006E1EE8"/>
    <w:rsid w:val="006E2666"/>
    <w:rsid w:val="006E29CC"/>
    <w:rsid w:val="006E4FC3"/>
    <w:rsid w:val="006E5C41"/>
    <w:rsid w:val="006E62D6"/>
    <w:rsid w:val="006F086D"/>
    <w:rsid w:val="006F2C9D"/>
    <w:rsid w:val="006F2D31"/>
    <w:rsid w:val="006F3CD6"/>
    <w:rsid w:val="006F3DF9"/>
    <w:rsid w:val="006F3F9D"/>
    <w:rsid w:val="006F43C6"/>
    <w:rsid w:val="006F4735"/>
    <w:rsid w:val="006F57C7"/>
    <w:rsid w:val="006F59D0"/>
    <w:rsid w:val="006F5A6B"/>
    <w:rsid w:val="006F5CB5"/>
    <w:rsid w:val="006F7042"/>
    <w:rsid w:val="00700A77"/>
    <w:rsid w:val="0070137A"/>
    <w:rsid w:val="00701C56"/>
    <w:rsid w:val="00705B15"/>
    <w:rsid w:val="00706328"/>
    <w:rsid w:val="007065C3"/>
    <w:rsid w:val="00710169"/>
    <w:rsid w:val="00711D4E"/>
    <w:rsid w:val="007154FD"/>
    <w:rsid w:val="00717C52"/>
    <w:rsid w:val="00717FD0"/>
    <w:rsid w:val="007200D5"/>
    <w:rsid w:val="00721F62"/>
    <w:rsid w:val="00723D6A"/>
    <w:rsid w:val="00724885"/>
    <w:rsid w:val="00725DC5"/>
    <w:rsid w:val="00726106"/>
    <w:rsid w:val="00727A70"/>
    <w:rsid w:val="00730AB7"/>
    <w:rsid w:val="00731400"/>
    <w:rsid w:val="007316D7"/>
    <w:rsid w:val="00733814"/>
    <w:rsid w:val="00735E05"/>
    <w:rsid w:val="00736A7C"/>
    <w:rsid w:val="00737849"/>
    <w:rsid w:val="00737AF0"/>
    <w:rsid w:val="00737E32"/>
    <w:rsid w:val="00745530"/>
    <w:rsid w:val="007456DE"/>
    <w:rsid w:val="00745D24"/>
    <w:rsid w:val="00747A4B"/>
    <w:rsid w:val="00747F58"/>
    <w:rsid w:val="007503A6"/>
    <w:rsid w:val="00757321"/>
    <w:rsid w:val="007641DC"/>
    <w:rsid w:val="0076457D"/>
    <w:rsid w:val="00764B88"/>
    <w:rsid w:val="0076512D"/>
    <w:rsid w:val="00765E87"/>
    <w:rsid w:val="00766D0B"/>
    <w:rsid w:val="00767454"/>
    <w:rsid w:val="00770E73"/>
    <w:rsid w:val="0077217C"/>
    <w:rsid w:val="0077391A"/>
    <w:rsid w:val="00777C79"/>
    <w:rsid w:val="007810DB"/>
    <w:rsid w:val="007814C2"/>
    <w:rsid w:val="007852F6"/>
    <w:rsid w:val="0078554D"/>
    <w:rsid w:val="00786944"/>
    <w:rsid w:val="00787F73"/>
    <w:rsid w:val="0079262B"/>
    <w:rsid w:val="007928D8"/>
    <w:rsid w:val="00796C72"/>
    <w:rsid w:val="007A1DA8"/>
    <w:rsid w:val="007A22EE"/>
    <w:rsid w:val="007A2397"/>
    <w:rsid w:val="007A2C56"/>
    <w:rsid w:val="007A2F72"/>
    <w:rsid w:val="007A3FDF"/>
    <w:rsid w:val="007A49AC"/>
    <w:rsid w:val="007A4E96"/>
    <w:rsid w:val="007A65CB"/>
    <w:rsid w:val="007A79C9"/>
    <w:rsid w:val="007B262E"/>
    <w:rsid w:val="007B2F17"/>
    <w:rsid w:val="007B360B"/>
    <w:rsid w:val="007B3A06"/>
    <w:rsid w:val="007B50D5"/>
    <w:rsid w:val="007C407D"/>
    <w:rsid w:val="007C47E1"/>
    <w:rsid w:val="007C76A6"/>
    <w:rsid w:val="007D2D54"/>
    <w:rsid w:val="007E0351"/>
    <w:rsid w:val="007E0EEF"/>
    <w:rsid w:val="007E0F76"/>
    <w:rsid w:val="007E219A"/>
    <w:rsid w:val="007E4239"/>
    <w:rsid w:val="007E4558"/>
    <w:rsid w:val="007E53BF"/>
    <w:rsid w:val="007E6986"/>
    <w:rsid w:val="007E6DA1"/>
    <w:rsid w:val="007F0501"/>
    <w:rsid w:val="007F14F0"/>
    <w:rsid w:val="007F160C"/>
    <w:rsid w:val="007F2E89"/>
    <w:rsid w:val="007F32D1"/>
    <w:rsid w:val="007F36CC"/>
    <w:rsid w:val="007F5E61"/>
    <w:rsid w:val="00801270"/>
    <w:rsid w:val="00805355"/>
    <w:rsid w:val="008063C6"/>
    <w:rsid w:val="00806E0D"/>
    <w:rsid w:val="00807B7D"/>
    <w:rsid w:val="00810036"/>
    <w:rsid w:val="0081122E"/>
    <w:rsid w:val="00811410"/>
    <w:rsid w:val="008114BE"/>
    <w:rsid w:val="008119D3"/>
    <w:rsid w:val="00812D9E"/>
    <w:rsid w:val="00813F13"/>
    <w:rsid w:val="00814978"/>
    <w:rsid w:val="00814AC4"/>
    <w:rsid w:val="00816734"/>
    <w:rsid w:val="00816978"/>
    <w:rsid w:val="00820682"/>
    <w:rsid w:val="00821922"/>
    <w:rsid w:val="00821C3B"/>
    <w:rsid w:val="00821C89"/>
    <w:rsid w:val="00822AD1"/>
    <w:rsid w:val="00823974"/>
    <w:rsid w:val="00823B3E"/>
    <w:rsid w:val="008244CD"/>
    <w:rsid w:val="00825689"/>
    <w:rsid w:val="00826C28"/>
    <w:rsid w:val="00826C4C"/>
    <w:rsid w:val="00831D89"/>
    <w:rsid w:val="00835922"/>
    <w:rsid w:val="00836212"/>
    <w:rsid w:val="0084159C"/>
    <w:rsid w:val="0084231B"/>
    <w:rsid w:val="008423EF"/>
    <w:rsid w:val="00843666"/>
    <w:rsid w:val="00843AFE"/>
    <w:rsid w:val="00843DE8"/>
    <w:rsid w:val="00844D39"/>
    <w:rsid w:val="00845892"/>
    <w:rsid w:val="00845997"/>
    <w:rsid w:val="008552F2"/>
    <w:rsid w:val="00857621"/>
    <w:rsid w:val="00860575"/>
    <w:rsid w:val="00862808"/>
    <w:rsid w:val="00864261"/>
    <w:rsid w:val="0086497A"/>
    <w:rsid w:val="0086697B"/>
    <w:rsid w:val="008711F7"/>
    <w:rsid w:val="008724B1"/>
    <w:rsid w:val="008731C2"/>
    <w:rsid w:val="008739F2"/>
    <w:rsid w:val="00873D22"/>
    <w:rsid w:val="008757EA"/>
    <w:rsid w:val="00875A1F"/>
    <w:rsid w:val="00875BE1"/>
    <w:rsid w:val="00875CDE"/>
    <w:rsid w:val="008806A1"/>
    <w:rsid w:val="0088186C"/>
    <w:rsid w:val="008824F8"/>
    <w:rsid w:val="00882FE6"/>
    <w:rsid w:val="00884577"/>
    <w:rsid w:val="00886ED7"/>
    <w:rsid w:val="008871D6"/>
    <w:rsid w:val="00892A07"/>
    <w:rsid w:val="008960B1"/>
    <w:rsid w:val="008974BD"/>
    <w:rsid w:val="008A040B"/>
    <w:rsid w:val="008A105A"/>
    <w:rsid w:val="008A65D6"/>
    <w:rsid w:val="008A6ADB"/>
    <w:rsid w:val="008A77FC"/>
    <w:rsid w:val="008A7DA0"/>
    <w:rsid w:val="008B1376"/>
    <w:rsid w:val="008B18D2"/>
    <w:rsid w:val="008B2F91"/>
    <w:rsid w:val="008B43D5"/>
    <w:rsid w:val="008B4973"/>
    <w:rsid w:val="008C31A5"/>
    <w:rsid w:val="008C3274"/>
    <w:rsid w:val="008C40CA"/>
    <w:rsid w:val="008C4A1A"/>
    <w:rsid w:val="008C52EE"/>
    <w:rsid w:val="008C559F"/>
    <w:rsid w:val="008C5EB7"/>
    <w:rsid w:val="008C6B97"/>
    <w:rsid w:val="008C6EAC"/>
    <w:rsid w:val="008D02B1"/>
    <w:rsid w:val="008D25BC"/>
    <w:rsid w:val="008D35C3"/>
    <w:rsid w:val="008D560F"/>
    <w:rsid w:val="008D6967"/>
    <w:rsid w:val="008D6F38"/>
    <w:rsid w:val="008E2026"/>
    <w:rsid w:val="008E250B"/>
    <w:rsid w:val="008E2CF9"/>
    <w:rsid w:val="008E3176"/>
    <w:rsid w:val="008E419E"/>
    <w:rsid w:val="008E5CBD"/>
    <w:rsid w:val="008E7023"/>
    <w:rsid w:val="008E7E89"/>
    <w:rsid w:val="008F18CB"/>
    <w:rsid w:val="008F1A9A"/>
    <w:rsid w:val="008F1E38"/>
    <w:rsid w:val="008F2316"/>
    <w:rsid w:val="008F2A35"/>
    <w:rsid w:val="008F2B9E"/>
    <w:rsid w:val="008F59CA"/>
    <w:rsid w:val="008F64B1"/>
    <w:rsid w:val="008F7E91"/>
    <w:rsid w:val="00900242"/>
    <w:rsid w:val="00902823"/>
    <w:rsid w:val="00904CE7"/>
    <w:rsid w:val="00906D70"/>
    <w:rsid w:val="009073CE"/>
    <w:rsid w:val="00907BC3"/>
    <w:rsid w:val="0091017F"/>
    <w:rsid w:val="009103D8"/>
    <w:rsid w:val="00910B64"/>
    <w:rsid w:val="009118D7"/>
    <w:rsid w:val="009123DF"/>
    <w:rsid w:val="0091339A"/>
    <w:rsid w:val="0091479B"/>
    <w:rsid w:val="0091558E"/>
    <w:rsid w:val="009178BB"/>
    <w:rsid w:val="009178F7"/>
    <w:rsid w:val="0092031E"/>
    <w:rsid w:val="0092049F"/>
    <w:rsid w:val="0092081B"/>
    <w:rsid w:val="009208DC"/>
    <w:rsid w:val="00920B30"/>
    <w:rsid w:val="00920F60"/>
    <w:rsid w:val="009211AF"/>
    <w:rsid w:val="00921EE6"/>
    <w:rsid w:val="00922A55"/>
    <w:rsid w:val="00924451"/>
    <w:rsid w:val="00924F47"/>
    <w:rsid w:val="00926C67"/>
    <w:rsid w:val="00927D44"/>
    <w:rsid w:val="00930BF7"/>
    <w:rsid w:val="009311D3"/>
    <w:rsid w:val="0093255B"/>
    <w:rsid w:val="00937773"/>
    <w:rsid w:val="0094218E"/>
    <w:rsid w:val="009422B1"/>
    <w:rsid w:val="0094298B"/>
    <w:rsid w:val="00945953"/>
    <w:rsid w:val="0094596D"/>
    <w:rsid w:val="00946F25"/>
    <w:rsid w:val="0094778F"/>
    <w:rsid w:val="00947AF5"/>
    <w:rsid w:val="00953204"/>
    <w:rsid w:val="0095349B"/>
    <w:rsid w:val="00953E23"/>
    <w:rsid w:val="00954DA9"/>
    <w:rsid w:val="00957042"/>
    <w:rsid w:val="00957FBA"/>
    <w:rsid w:val="009608CF"/>
    <w:rsid w:val="009640C3"/>
    <w:rsid w:val="0096516D"/>
    <w:rsid w:val="009655E4"/>
    <w:rsid w:val="009715C3"/>
    <w:rsid w:val="00972045"/>
    <w:rsid w:val="009729AF"/>
    <w:rsid w:val="0097354E"/>
    <w:rsid w:val="009751B2"/>
    <w:rsid w:val="0097541F"/>
    <w:rsid w:val="00977CCD"/>
    <w:rsid w:val="009829BB"/>
    <w:rsid w:val="00983F3D"/>
    <w:rsid w:val="009849CF"/>
    <w:rsid w:val="0098560B"/>
    <w:rsid w:val="009861AE"/>
    <w:rsid w:val="00991DB3"/>
    <w:rsid w:val="00993C03"/>
    <w:rsid w:val="00994C5D"/>
    <w:rsid w:val="00996D46"/>
    <w:rsid w:val="00996F47"/>
    <w:rsid w:val="0099743B"/>
    <w:rsid w:val="009A178E"/>
    <w:rsid w:val="009A1C35"/>
    <w:rsid w:val="009A2265"/>
    <w:rsid w:val="009A4C37"/>
    <w:rsid w:val="009A4DDA"/>
    <w:rsid w:val="009A4EAC"/>
    <w:rsid w:val="009B0F09"/>
    <w:rsid w:val="009B1AED"/>
    <w:rsid w:val="009B28BC"/>
    <w:rsid w:val="009B3AC2"/>
    <w:rsid w:val="009B3F3D"/>
    <w:rsid w:val="009B3F85"/>
    <w:rsid w:val="009C172C"/>
    <w:rsid w:val="009C5936"/>
    <w:rsid w:val="009C6990"/>
    <w:rsid w:val="009C7215"/>
    <w:rsid w:val="009D0DCB"/>
    <w:rsid w:val="009D3295"/>
    <w:rsid w:val="009D536D"/>
    <w:rsid w:val="009D545A"/>
    <w:rsid w:val="009D5555"/>
    <w:rsid w:val="009D6958"/>
    <w:rsid w:val="009E3067"/>
    <w:rsid w:val="009E37BC"/>
    <w:rsid w:val="009E3808"/>
    <w:rsid w:val="009E3E28"/>
    <w:rsid w:val="009E3F62"/>
    <w:rsid w:val="009E46D6"/>
    <w:rsid w:val="009E49B4"/>
    <w:rsid w:val="009E5FFF"/>
    <w:rsid w:val="009E609F"/>
    <w:rsid w:val="009E651F"/>
    <w:rsid w:val="009E6548"/>
    <w:rsid w:val="009E772F"/>
    <w:rsid w:val="009F30F5"/>
    <w:rsid w:val="009F3C0A"/>
    <w:rsid w:val="009F52AA"/>
    <w:rsid w:val="009F6232"/>
    <w:rsid w:val="009F68D3"/>
    <w:rsid w:val="009F79E9"/>
    <w:rsid w:val="00A0092F"/>
    <w:rsid w:val="00A02AEB"/>
    <w:rsid w:val="00A02F98"/>
    <w:rsid w:val="00A061A9"/>
    <w:rsid w:val="00A11492"/>
    <w:rsid w:val="00A11C3F"/>
    <w:rsid w:val="00A14133"/>
    <w:rsid w:val="00A14A8C"/>
    <w:rsid w:val="00A15C7E"/>
    <w:rsid w:val="00A15E1F"/>
    <w:rsid w:val="00A2113F"/>
    <w:rsid w:val="00A25DED"/>
    <w:rsid w:val="00A30885"/>
    <w:rsid w:val="00A310B3"/>
    <w:rsid w:val="00A31486"/>
    <w:rsid w:val="00A31EF6"/>
    <w:rsid w:val="00A322D9"/>
    <w:rsid w:val="00A3252A"/>
    <w:rsid w:val="00A3375E"/>
    <w:rsid w:val="00A3390E"/>
    <w:rsid w:val="00A35A5B"/>
    <w:rsid w:val="00A37762"/>
    <w:rsid w:val="00A41AAD"/>
    <w:rsid w:val="00A4414E"/>
    <w:rsid w:val="00A455FC"/>
    <w:rsid w:val="00A46D8E"/>
    <w:rsid w:val="00A47469"/>
    <w:rsid w:val="00A52415"/>
    <w:rsid w:val="00A53220"/>
    <w:rsid w:val="00A5382B"/>
    <w:rsid w:val="00A600A8"/>
    <w:rsid w:val="00A621BA"/>
    <w:rsid w:val="00A62278"/>
    <w:rsid w:val="00A62895"/>
    <w:rsid w:val="00A62DB3"/>
    <w:rsid w:val="00A632C0"/>
    <w:rsid w:val="00A6359A"/>
    <w:rsid w:val="00A64624"/>
    <w:rsid w:val="00A64A31"/>
    <w:rsid w:val="00A71A68"/>
    <w:rsid w:val="00A7433D"/>
    <w:rsid w:val="00A74EE0"/>
    <w:rsid w:val="00A750A7"/>
    <w:rsid w:val="00A755B6"/>
    <w:rsid w:val="00A75BD7"/>
    <w:rsid w:val="00A771C5"/>
    <w:rsid w:val="00A8012E"/>
    <w:rsid w:val="00A81335"/>
    <w:rsid w:val="00A81357"/>
    <w:rsid w:val="00A82466"/>
    <w:rsid w:val="00A828AE"/>
    <w:rsid w:val="00A83321"/>
    <w:rsid w:val="00A83415"/>
    <w:rsid w:val="00A838DC"/>
    <w:rsid w:val="00A84566"/>
    <w:rsid w:val="00A868F9"/>
    <w:rsid w:val="00A87731"/>
    <w:rsid w:val="00A90BB0"/>
    <w:rsid w:val="00A9114A"/>
    <w:rsid w:val="00A91735"/>
    <w:rsid w:val="00A921CB"/>
    <w:rsid w:val="00A92211"/>
    <w:rsid w:val="00A937A9"/>
    <w:rsid w:val="00A940B6"/>
    <w:rsid w:val="00A94204"/>
    <w:rsid w:val="00A95D32"/>
    <w:rsid w:val="00A96FE2"/>
    <w:rsid w:val="00A973C7"/>
    <w:rsid w:val="00A978A3"/>
    <w:rsid w:val="00AA1666"/>
    <w:rsid w:val="00AA2DCB"/>
    <w:rsid w:val="00AA3D33"/>
    <w:rsid w:val="00AA563E"/>
    <w:rsid w:val="00AA6B3D"/>
    <w:rsid w:val="00AA74A6"/>
    <w:rsid w:val="00AB0994"/>
    <w:rsid w:val="00AB0A0F"/>
    <w:rsid w:val="00AB3CB7"/>
    <w:rsid w:val="00AB61D8"/>
    <w:rsid w:val="00AB6C74"/>
    <w:rsid w:val="00AC0DE0"/>
    <w:rsid w:val="00AC1305"/>
    <w:rsid w:val="00AC1B03"/>
    <w:rsid w:val="00AC3BE8"/>
    <w:rsid w:val="00AC69C2"/>
    <w:rsid w:val="00AC766E"/>
    <w:rsid w:val="00AC7D90"/>
    <w:rsid w:val="00AD04F4"/>
    <w:rsid w:val="00AD1C83"/>
    <w:rsid w:val="00AD2842"/>
    <w:rsid w:val="00AD3AE7"/>
    <w:rsid w:val="00AD6526"/>
    <w:rsid w:val="00AD679E"/>
    <w:rsid w:val="00AD6CE1"/>
    <w:rsid w:val="00AD7AE4"/>
    <w:rsid w:val="00AE09EF"/>
    <w:rsid w:val="00AE1382"/>
    <w:rsid w:val="00AE1387"/>
    <w:rsid w:val="00AE15A0"/>
    <w:rsid w:val="00AE39F8"/>
    <w:rsid w:val="00AE584F"/>
    <w:rsid w:val="00AE59D5"/>
    <w:rsid w:val="00AE5A1C"/>
    <w:rsid w:val="00AE68A4"/>
    <w:rsid w:val="00AE73DD"/>
    <w:rsid w:val="00AE7A04"/>
    <w:rsid w:val="00AF2497"/>
    <w:rsid w:val="00AF3D12"/>
    <w:rsid w:val="00AF4496"/>
    <w:rsid w:val="00AF4CAF"/>
    <w:rsid w:val="00B0040B"/>
    <w:rsid w:val="00B00DEE"/>
    <w:rsid w:val="00B01B96"/>
    <w:rsid w:val="00B024D0"/>
    <w:rsid w:val="00B04E37"/>
    <w:rsid w:val="00B109E8"/>
    <w:rsid w:val="00B12839"/>
    <w:rsid w:val="00B14E75"/>
    <w:rsid w:val="00B15366"/>
    <w:rsid w:val="00B159AA"/>
    <w:rsid w:val="00B17022"/>
    <w:rsid w:val="00B17BA6"/>
    <w:rsid w:val="00B22134"/>
    <w:rsid w:val="00B2330B"/>
    <w:rsid w:val="00B2428B"/>
    <w:rsid w:val="00B25060"/>
    <w:rsid w:val="00B25266"/>
    <w:rsid w:val="00B30B14"/>
    <w:rsid w:val="00B31659"/>
    <w:rsid w:val="00B31C3E"/>
    <w:rsid w:val="00B32074"/>
    <w:rsid w:val="00B33005"/>
    <w:rsid w:val="00B333CF"/>
    <w:rsid w:val="00B3350B"/>
    <w:rsid w:val="00B3534B"/>
    <w:rsid w:val="00B366BD"/>
    <w:rsid w:val="00B36810"/>
    <w:rsid w:val="00B36E78"/>
    <w:rsid w:val="00B37968"/>
    <w:rsid w:val="00B41E15"/>
    <w:rsid w:val="00B433B1"/>
    <w:rsid w:val="00B43AB6"/>
    <w:rsid w:val="00B45B1A"/>
    <w:rsid w:val="00B47ACD"/>
    <w:rsid w:val="00B507E1"/>
    <w:rsid w:val="00B53428"/>
    <w:rsid w:val="00B536A6"/>
    <w:rsid w:val="00B552C7"/>
    <w:rsid w:val="00B5689D"/>
    <w:rsid w:val="00B56A5A"/>
    <w:rsid w:val="00B60518"/>
    <w:rsid w:val="00B609B8"/>
    <w:rsid w:val="00B62421"/>
    <w:rsid w:val="00B638AE"/>
    <w:rsid w:val="00B650D3"/>
    <w:rsid w:val="00B65CB2"/>
    <w:rsid w:val="00B661F5"/>
    <w:rsid w:val="00B67B43"/>
    <w:rsid w:val="00B71784"/>
    <w:rsid w:val="00B73FD6"/>
    <w:rsid w:val="00B74407"/>
    <w:rsid w:val="00B74820"/>
    <w:rsid w:val="00B75355"/>
    <w:rsid w:val="00B753BA"/>
    <w:rsid w:val="00B76986"/>
    <w:rsid w:val="00B80992"/>
    <w:rsid w:val="00B82E7A"/>
    <w:rsid w:val="00B8497A"/>
    <w:rsid w:val="00B85E3E"/>
    <w:rsid w:val="00B86FCE"/>
    <w:rsid w:val="00B87081"/>
    <w:rsid w:val="00B87935"/>
    <w:rsid w:val="00B87A5B"/>
    <w:rsid w:val="00B951B4"/>
    <w:rsid w:val="00B9535F"/>
    <w:rsid w:val="00B95E5D"/>
    <w:rsid w:val="00B9662A"/>
    <w:rsid w:val="00BA1E29"/>
    <w:rsid w:val="00BA2C58"/>
    <w:rsid w:val="00BA2F9A"/>
    <w:rsid w:val="00BA41A9"/>
    <w:rsid w:val="00BA4A8E"/>
    <w:rsid w:val="00BA55BC"/>
    <w:rsid w:val="00BA5A34"/>
    <w:rsid w:val="00BA5A4A"/>
    <w:rsid w:val="00BA5CB4"/>
    <w:rsid w:val="00BB3CC1"/>
    <w:rsid w:val="00BB3D8D"/>
    <w:rsid w:val="00BB4516"/>
    <w:rsid w:val="00BB5928"/>
    <w:rsid w:val="00BB695D"/>
    <w:rsid w:val="00BC1BBE"/>
    <w:rsid w:val="00BC1DA4"/>
    <w:rsid w:val="00BC414C"/>
    <w:rsid w:val="00BC4AA7"/>
    <w:rsid w:val="00BC4EE1"/>
    <w:rsid w:val="00BC4EF5"/>
    <w:rsid w:val="00BC794D"/>
    <w:rsid w:val="00BC7B5E"/>
    <w:rsid w:val="00BD03E6"/>
    <w:rsid w:val="00BD20F8"/>
    <w:rsid w:val="00BD2520"/>
    <w:rsid w:val="00BD2FC5"/>
    <w:rsid w:val="00BD3183"/>
    <w:rsid w:val="00BD598C"/>
    <w:rsid w:val="00BD63AE"/>
    <w:rsid w:val="00BD6D39"/>
    <w:rsid w:val="00BD74DF"/>
    <w:rsid w:val="00BE004B"/>
    <w:rsid w:val="00BE0087"/>
    <w:rsid w:val="00BE02BB"/>
    <w:rsid w:val="00BE07E4"/>
    <w:rsid w:val="00BE1667"/>
    <w:rsid w:val="00BE2A6E"/>
    <w:rsid w:val="00BE37EF"/>
    <w:rsid w:val="00BE4BC0"/>
    <w:rsid w:val="00BE5E8E"/>
    <w:rsid w:val="00BE7DE5"/>
    <w:rsid w:val="00BF0D8D"/>
    <w:rsid w:val="00BF1F8D"/>
    <w:rsid w:val="00BF2C08"/>
    <w:rsid w:val="00BF31D0"/>
    <w:rsid w:val="00BF4476"/>
    <w:rsid w:val="00BF5899"/>
    <w:rsid w:val="00BF590E"/>
    <w:rsid w:val="00BF60B6"/>
    <w:rsid w:val="00BF6BDE"/>
    <w:rsid w:val="00C02FD1"/>
    <w:rsid w:val="00C033B3"/>
    <w:rsid w:val="00C03B9F"/>
    <w:rsid w:val="00C06976"/>
    <w:rsid w:val="00C06AA0"/>
    <w:rsid w:val="00C07513"/>
    <w:rsid w:val="00C10A46"/>
    <w:rsid w:val="00C10DBA"/>
    <w:rsid w:val="00C12C79"/>
    <w:rsid w:val="00C132C6"/>
    <w:rsid w:val="00C15216"/>
    <w:rsid w:val="00C24B80"/>
    <w:rsid w:val="00C2551C"/>
    <w:rsid w:val="00C25D92"/>
    <w:rsid w:val="00C31DF2"/>
    <w:rsid w:val="00C320F3"/>
    <w:rsid w:val="00C32F0C"/>
    <w:rsid w:val="00C332F9"/>
    <w:rsid w:val="00C40F1E"/>
    <w:rsid w:val="00C44AB2"/>
    <w:rsid w:val="00C4522F"/>
    <w:rsid w:val="00C46D4D"/>
    <w:rsid w:val="00C47E98"/>
    <w:rsid w:val="00C50845"/>
    <w:rsid w:val="00C50F3F"/>
    <w:rsid w:val="00C5547A"/>
    <w:rsid w:val="00C6105E"/>
    <w:rsid w:val="00C6253D"/>
    <w:rsid w:val="00C632D1"/>
    <w:rsid w:val="00C63512"/>
    <w:rsid w:val="00C64762"/>
    <w:rsid w:val="00C65CB9"/>
    <w:rsid w:val="00C66972"/>
    <w:rsid w:val="00C66B7A"/>
    <w:rsid w:val="00C671C8"/>
    <w:rsid w:val="00C71E79"/>
    <w:rsid w:val="00C736C2"/>
    <w:rsid w:val="00C739F5"/>
    <w:rsid w:val="00C73D06"/>
    <w:rsid w:val="00C740AF"/>
    <w:rsid w:val="00C7630E"/>
    <w:rsid w:val="00C779EE"/>
    <w:rsid w:val="00C81FDD"/>
    <w:rsid w:val="00C835B6"/>
    <w:rsid w:val="00C86019"/>
    <w:rsid w:val="00C8667B"/>
    <w:rsid w:val="00C90053"/>
    <w:rsid w:val="00C912FF"/>
    <w:rsid w:val="00C91F00"/>
    <w:rsid w:val="00C91F13"/>
    <w:rsid w:val="00C92963"/>
    <w:rsid w:val="00C968ED"/>
    <w:rsid w:val="00C9715A"/>
    <w:rsid w:val="00C97712"/>
    <w:rsid w:val="00C97D2F"/>
    <w:rsid w:val="00CA1409"/>
    <w:rsid w:val="00CA308C"/>
    <w:rsid w:val="00CA3B2F"/>
    <w:rsid w:val="00CA3F5A"/>
    <w:rsid w:val="00CA402B"/>
    <w:rsid w:val="00CA5602"/>
    <w:rsid w:val="00CA6059"/>
    <w:rsid w:val="00CA6268"/>
    <w:rsid w:val="00CA754E"/>
    <w:rsid w:val="00CA7BB0"/>
    <w:rsid w:val="00CB2ACF"/>
    <w:rsid w:val="00CB2B1F"/>
    <w:rsid w:val="00CB4416"/>
    <w:rsid w:val="00CB69CE"/>
    <w:rsid w:val="00CC0570"/>
    <w:rsid w:val="00CC26D0"/>
    <w:rsid w:val="00CC4F89"/>
    <w:rsid w:val="00CC5B94"/>
    <w:rsid w:val="00CC628D"/>
    <w:rsid w:val="00CC6825"/>
    <w:rsid w:val="00CC7284"/>
    <w:rsid w:val="00CC785D"/>
    <w:rsid w:val="00CD127F"/>
    <w:rsid w:val="00CD1760"/>
    <w:rsid w:val="00CD31BC"/>
    <w:rsid w:val="00CD3A6E"/>
    <w:rsid w:val="00CD4E37"/>
    <w:rsid w:val="00CD5A10"/>
    <w:rsid w:val="00CD68D4"/>
    <w:rsid w:val="00CE011C"/>
    <w:rsid w:val="00CE2211"/>
    <w:rsid w:val="00CE2B07"/>
    <w:rsid w:val="00CE5C04"/>
    <w:rsid w:val="00CE68A2"/>
    <w:rsid w:val="00CE6F20"/>
    <w:rsid w:val="00CE702C"/>
    <w:rsid w:val="00CF0134"/>
    <w:rsid w:val="00CF028F"/>
    <w:rsid w:val="00CF03C8"/>
    <w:rsid w:val="00CF2426"/>
    <w:rsid w:val="00CF3289"/>
    <w:rsid w:val="00CF4CC6"/>
    <w:rsid w:val="00CF6B32"/>
    <w:rsid w:val="00D022FC"/>
    <w:rsid w:val="00D05437"/>
    <w:rsid w:val="00D05F6A"/>
    <w:rsid w:val="00D06FA2"/>
    <w:rsid w:val="00D074D9"/>
    <w:rsid w:val="00D10F84"/>
    <w:rsid w:val="00D11003"/>
    <w:rsid w:val="00D12AAA"/>
    <w:rsid w:val="00D16071"/>
    <w:rsid w:val="00D23437"/>
    <w:rsid w:val="00D23FC8"/>
    <w:rsid w:val="00D24345"/>
    <w:rsid w:val="00D245DD"/>
    <w:rsid w:val="00D2572A"/>
    <w:rsid w:val="00D264E4"/>
    <w:rsid w:val="00D27003"/>
    <w:rsid w:val="00D27019"/>
    <w:rsid w:val="00D27976"/>
    <w:rsid w:val="00D30AAE"/>
    <w:rsid w:val="00D324ED"/>
    <w:rsid w:val="00D33224"/>
    <w:rsid w:val="00D34B76"/>
    <w:rsid w:val="00D359D5"/>
    <w:rsid w:val="00D36958"/>
    <w:rsid w:val="00D37EC4"/>
    <w:rsid w:val="00D403A1"/>
    <w:rsid w:val="00D403CF"/>
    <w:rsid w:val="00D40855"/>
    <w:rsid w:val="00D417DF"/>
    <w:rsid w:val="00D44B5A"/>
    <w:rsid w:val="00D454DC"/>
    <w:rsid w:val="00D46CC2"/>
    <w:rsid w:val="00D47B31"/>
    <w:rsid w:val="00D47FE0"/>
    <w:rsid w:val="00D5180C"/>
    <w:rsid w:val="00D5325F"/>
    <w:rsid w:val="00D55D3F"/>
    <w:rsid w:val="00D577DC"/>
    <w:rsid w:val="00D61587"/>
    <w:rsid w:val="00D621B6"/>
    <w:rsid w:val="00D62204"/>
    <w:rsid w:val="00D700E9"/>
    <w:rsid w:val="00D71E16"/>
    <w:rsid w:val="00D74F2A"/>
    <w:rsid w:val="00D75F72"/>
    <w:rsid w:val="00D777D0"/>
    <w:rsid w:val="00D80003"/>
    <w:rsid w:val="00D81EB3"/>
    <w:rsid w:val="00D82BD6"/>
    <w:rsid w:val="00D82DD9"/>
    <w:rsid w:val="00D83258"/>
    <w:rsid w:val="00D83B74"/>
    <w:rsid w:val="00D84BEB"/>
    <w:rsid w:val="00D855E8"/>
    <w:rsid w:val="00D8609C"/>
    <w:rsid w:val="00D87200"/>
    <w:rsid w:val="00D87BF2"/>
    <w:rsid w:val="00D925E8"/>
    <w:rsid w:val="00D92E24"/>
    <w:rsid w:val="00D93F79"/>
    <w:rsid w:val="00D941D2"/>
    <w:rsid w:val="00D9505A"/>
    <w:rsid w:val="00D9650B"/>
    <w:rsid w:val="00D97298"/>
    <w:rsid w:val="00DA13F1"/>
    <w:rsid w:val="00DA1431"/>
    <w:rsid w:val="00DA1F1B"/>
    <w:rsid w:val="00DA37DC"/>
    <w:rsid w:val="00DA526E"/>
    <w:rsid w:val="00DA5E80"/>
    <w:rsid w:val="00DB0D07"/>
    <w:rsid w:val="00DB39D3"/>
    <w:rsid w:val="00DB3D3F"/>
    <w:rsid w:val="00DB42C5"/>
    <w:rsid w:val="00DB4D24"/>
    <w:rsid w:val="00DB5DC4"/>
    <w:rsid w:val="00DB7F53"/>
    <w:rsid w:val="00DC1205"/>
    <w:rsid w:val="00DC3DF2"/>
    <w:rsid w:val="00DC446D"/>
    <w:rsid w:val="00DC4891"/>
    <w:rsid w:val="00DC57D8"/>
    <w:rsid w:val="00DC6894"/>
    <w:rsid w:val="00DD03E2"/>
    <w:rsid w:val="00DD1948"/>
    <w:rsid w:val="00DD2B0C"/>
    <w:rsid w:val="00DD7029"/>
    <w:rsid w:val="00DE0294"/>
    <w:rsid w:val="00DE1C0A"/>
    <w:rsid w:val="00DE20AF"/>
    <w:rsid w:val="00DE25EE"/>
    <w:rsid w:val="00DE6A43"/>
    <w:rsid w:val="00DE7FD1"/>
    <w:rsid w:val="00DF06F6"/>
    <w:rsid w:val="00DF198C"/>
    <w:rsid w:val="00DF1A22"/>
    <w:rsid w:val="00DF1A73"/>
    <w:rsid w:val="00DF1C65"/>
    <w:rsid w:val="00DF222C"/>
    <w:rsid w:val="00DF2A29"/>
    <w:rsid w:val="00DF53B6"/>
    <w:rsid w:val="00DF5978"/>
    <w:rsid w:val="00E00191"/>
    <w:rsid w:val="00E00D82"/>
    <w:rsid w:val="00E01482"/>
    <w:rsid w:val="00E03246"/>
    <w:rsid w:val="00E03FC2"/>
    <w:rsid w:val="00E04186"/>
    <w:rsid w:val="00E05258"/>
    <w:rsid w:val="00E05A6F"/>
    <w:rsid w:val="00E0734D"/>
    <w:rsid w:val="00E07640"/>
    <w:rsid w:val="00E07FE2"/>
    <w:rsid w:val="00E1266A"/>
    <w:rsid w:val="00E13CCF"/>
    <w:rsid w:val="00E144F5"/>
    <w:rsid w:val="00E16F39"/>
    <w:rsid w:val="00E170D1"/>
    <w:rsid w:val="00E207CD"/>
    <w:rsid w:val="00E20B30"/>
    <w:rsid w:val="00E21890"/>
    <w:rsid w:val="00E220F1"/>
    <w:rsid w:val="00E243A0"/>
    <w:rsid w:val="00E25175"/>
    <w:rsid w:val="00E26243"/>
    <w:rsid w:val="00E273AC"/>
    <w:rsid w:val="00E27A7C"/>
    <w:rsid w:val="00E30A06"/>
    <w:rsid w:val="00E30E8D"/>
    <w:rsid w:val="00E32FBA"/>
    <w:rsid w:val="00E33854"/>
    <w:rsid w:val="00E3403C"/>
    <w:rsid w:val="00E34795"/>
    <w:rsid w:val="00E34EC5"/>
    <w:rsid w:val="00E37271"/>
    <w:rsid w:val="00E4523A"/>
    <w:rsid w:val="00E51CBA"/>
    <w:rsid w:val="00E563FA"/>
    <w:rsid w:val="00E60FF6"/>
    <w:rsid w:val="00E620C0"/>
    <w:rsid w:val="00E63AC8"/>
    <w:rsid w:val="00E64063"/>
    <w:rsid w:val="00E64C0D"/>
    <w:rsid w:val="00E64C43"/>
    <w:rsid w:val="00E65C64"/>
    <w:rsid w:val="00E660E7"/>
    <w:rsid w:val="00E676E7"/>
    <w:rsid w:val="00E708A8"/>
    <w:rsid w:val="00E71CBB"/>
    <w:rsid w:val="00E73165"/>
    <w:rsid w:val="00E73AA1"/>
    <w:rsid w:val="00E744AB"/>
    <w:rsid w:val="00E752EF"/>
    <w:rsid w:val="00E7627E"/>
    <w:rsid w:val="00E802A2"/>
    <w:rsid w:val="00E80326"/>
    <w:rsid w:val="00E81945"/>
    <w:rsid w:val="00E82C1C"/>
    <w:rsid w:val="00E83615"/>
    <w:rsid w:val="00E83D77"/>
    <w:rsid w:val="00E83F92"/>
    <w:rsid w:val="00E8401D"/>
    <w:rsid w:val="00E84D62"/>
    <w:rsid w:val="00E84F8D"/>
    <w:rsid w:val="00E8508B"/>
    <w:rsid w:val="00E85B57"/>
    <w:rsid w:val="00E8683E"/>
    <w:rsid w:val="00E87693"/>
    <w:rsid w:val="00E87A95"/>
    <w:rsid w:val="00E90F1C"/>
    <w:rsid w:val="00E93529"/>
    <w:rsid w:val="00E939FC"/>
    <w:rsid w:val="00E949A3"/>
    <w:rsid w:val="00E9572A"/>
    <w:rsid w:val="00E95A6B"/>
    <w:rsid w:val="00E95B09"/>
    <w:rsid w:val="00E97695"/>
    <w:rsid w:val="00EA0021"/>
    <w:rsid w:val="00EA1DF8"/>
    <w:rsid w:val="00EA2CEA"/>
    <w:rsid w:val="00EA42DD"/>
    <w:rsid w:val="00EA47DA"/>
    <w:rsid w:val="00EB11A3"/>
    <w:rsid w:val="00EB1FB1"/>
    <w:rsid w:val="00EB33EC"/>
    <w:rsid w:val="00EB4716"/>
    <w:rsid w:val="00EB47E7"/>
    <w:rsid w:val="00EB589D"/>
    <w:rsid w:val="00EB60FC"/>
    <w:rsid w:val="00EB66A1"/>
    <w:rsid w:val="00EB7687"/>
    <w:rsid w:val="00EB7DE5"/>
    <w:rsid w:val="00EC03E9"/>
    <w:rsid w:val="00EC0A5C"/>
    <w:rsid w:val="00EC1680"/>
    <w:rsid w:val="00EC1735"/>
    <w:rsid w:val="00EC1C55"/>
    <w:rsid w:val="00EC2ADB"/>
    <w:rsid w:val="00EC3B85"/>
    <w:rsid w:val="00EC3BE8"/>
    <w:rsid w:val="00EC41A5"/>
    <w:rsid w:val="00EC4A3C"/>
    <w:rsid w:val="00EC4EFE"/>
    <w:rsid w:val="00EC6277"/>
    <w:rsid w:val="00ED21D1"/>
    <w:rsid w:val="00ED396A"/>
    <w:rsid w:val="00ED4822"/>
    <w:rsid w:val="00ED55EB"/>
    <w:rsid w:val="00ED6A64"/>
    <w:rsid w:val="00EE2C7B"/>
    <w:rsid w:val="00EE4725"/>
    <w:rsid w:val="00EE6C5F"/>
    <w:rsid w:val="00EF0975"/>
    <w:rsid w:val="00EF1651"/>
    <w:rsid w:val="00EF59E7"/>
    <w:rsid w:val="00EF7D17"/>
    <w:rsid w:val="00F0371E"/>
    <w:rsid w:val="00F038C6"/>
    <w:rsid w:val="00F049B4"/>
    <w:rsid w:val="00F0543E"/>
    <w:rsid w:val="00F07A4B"/>
    <w:rsid w:val="00F10086"/>
    <w:rsid w:val="00F10402"/>
    <w:rsid w:val="00F11168"/>
    <w:rsid w:val="00F13C75"/>
    <w:rsid w:val="00F1445C"/>
    <w:rsid w:val="00F154A8"/>
    <w:rsid w:val="00F1736F"/>
    <w:rsid w:val="00F17491"/>
    <w:rsid w:val="00F17E51"/>
    <w:rsid w:val="00F17E74"/>
    <w:rsid w:val="00F17EBF"/>
    <w:rsid w:val="00F22683"/>
    <w:rsid w:val="00F22ABF"/>
    <w:rsid w:val="00F2346E"/>
    <w:rsid w:val="00F31709"/>
    <w:rsid w:val="00F31FFA"/>
    <w:rsid w:val="00F35527"/>
    <w:rsid w:val="00F35A62"/>
    <w:rsid w:val="00F368BE"/>
    <w:rsid w:val="00F4041D"/>
    <w:rsid w:val="00F40F9A"/>
    <w:rsid w:val="00F4150C"/>
    <w:rsid w:val="00F41982"/>
    <w:rsid w:val="00F45941"/>
    <w:rsid w:val="00F47281"/>
    <w:rsid w:val="00F523B0"/>
    <w:rsid w:val="00F537AC"/>
    <w:rsid w:val="00F55039"/>
    <w:rsid w:val="00F555F0"/>
    <w:rsid w:val="00F55657"/>
    <w:rsid w:val="00F60DF6"/>
    <w:rsid w:val="00F611C6"/>
    <w:rsid w:val="00F63067"/>
    <w:rsid w:val="00F6416E"/>
    <w:rsid w:val="00F6603F"/>
    <w:rsid w:val="00F703EF"/>
    <w:rsid w:val="00F70F88"/>
    <w:rsid w:val="00F71913"/>
    <w:rsid w:val="00F73AD7"/>
    <w:rsid w:val="00F76076"/>
    <w:rsid w:val="00F7662D"/>
    <w:rsid w:val="00F77119"/>
    <w:rsid w:val="00F77EAF"/>
    <w:rsid w:val="00F80967"/>
    <w:rsid w:val="00F830F6"/>
    <w:rsid w:val="00F84533"/>
    <w:rsid w:val="00F869EE"/>
    <w:rsid w:val="00F86D29"/>
    <w:rsid w:val="00F86E28"/>
    <w:rsid w:val="00F87229"/>
    <w:rsid w:val="00F873A2"/>
    <w:rsid w:val="00F90F5F"/>
    <w:rsid w:val="00F9343A"/>
    <w:rsid w:val="00F93518"/>
    <w:rsid w:val="00F9430B"/>
    <w:rsid w:val="00F94E11"/>
    <w:rsid w:val="00FA19E0"/>
    <w:rsid w:val="00FA34A2"/>
    <w:rsid w:val="00FA38A6"/>
    <w:rsid w:val="00FA3942"/>
    <w:rsid w:val="00FA5EE4"/>
    <w:rsid w:val="00FA76F8"/>
    <w:rsid w:val="00FA7AEE"/>
    <w:rsid w:val="00FA7C1D"/>
    <w:rsid w:val="00FB0FCB"/>
    <w:rsid w:val="00FB1DE4"/>
    <w:rsid w:val="00FB63DC"/>
    <w:rsid w:val="00FB65B9"/>
    <w:rsid w:val="00FB66EF"/>
    <w:rsid w:val="00FB7655"/>
    <w:rsid w:val="00FB7B22"/>
    <w:rsid w:val="00FC00D9"/>
    <w:rsid w:val="00FC015B"/>
    <w:rsid w:val="00FC2418"/>
    <w:rsid w:val="00FC29F7"/>
    <w:rsid w:val="00FC3039"/>
    <w:rsid w:val="00FC3AF1"/>
    <w:rsid w:val="00FC531E"/>
    <w:rsid w:val="00FC65F2"/>
    <w:rsid w:val="00FC7A84"/>
    <w:rsid w:val="00FD0AA6"/>
    <w:rsid w:val="00FD1372"/>
    <w:rsid w:val="00FD1ECF"/>
    <w:rsid w:val="00FD33C6"/>
    <w:rsid w:val="00FD3D96"/>
    <w:rsid w:val="00FD5D61"/>
    <w:rsid w:val="00FD7833"/>
    <w:rsid w:val="00FD78CF"/>
    <w:rsid w:val="00FE1586"/>
    <w:rsid w:val="00FE4898"/>
    <w:rsid w:val="00FE4ADE"/>
    <w:rsid w:val="00FE7D5B"/>
    <w:rsid w:val="00FF0ECC"/>
    <w:rsid w:val="00FF2DFC"/>
    <w:rsid w:val="00FF4F53"/>
    <w:rsid w:val="00FF7C94"/>
    <w:rsid w:val="022BF27B"/>
    <w:rsid w:val="03516989"/>
    <w:rsid w:val="03FB46C8"/>
    <w:rsid w:val="04F8251B"/>
    <w:rsid w:val="06D253A1"/>
    <w:rsid w:val="06FBA286"/>
    <w:rsid w:val="0705D15E"/>
    <w:rsid w:val="0790365C"/>
    <w:rsid w:val="07AFF54F"/>
    <w:rsid w:val="0A26F099"/>
    <w:rsid w:val="0EFDD6BC"/>
    <w:rsid w:val="12B8345D"/>
    <w:rsid w:val="12D0C9C4"/>
    <w:rsid w:val="12D8D177"/>
    <w:rsid w:val="133B898C"/>
    <w:rsid w:val="133E98DA"/>
    <w:rsid w:val="1364FEA7"/>
    <w:rsid w:val="148B601E"/>
    <w:rsid w:val="1631B93E"/>
    <w:rsid w:val="17A1A0CD"/>
    <w:rsid w:val="1AC9AD5C"/>
    <w:rsid w:val="1B4DD6D2"/>
    <w:rsid w:val="1C6F3F46"/>
    <w:rsid w:val="1CCFC2E3"/>
    <w:rsid w:val="1F87FE6E"/>
    <w:rsid w:val="2010DA96"/>
    <w:rsid w:val="20AD138E"/>
    <w:rsid w:val="20AF7ADE"/>
    <w:rsid w:val="211D6267"/>
    <w:rsid w:val="222AF110"/>
    <w:rsid w:val="22BF905F"/>
    <w:rsid w:val="23970476"/>
    <w:rsid w:val="23BAA826"/>
    <w:rsid w:val="244A759E"/>
    <w:rsid w:val="24A20F83"/>
    <w:rsid w:val="24ACB5F1"/>
    <w:rsid w:val="24B52529"/>
    <w:rsid w:val="24DC31AC"/>
    <w:rsid w:val="25A7336C"/>
    <w:rsid w:val="2615900C"/>
    <w:rsid w:val="26678FD9"/>
    <w:rsid w:val="2832939B"/>
    <w:rsid w:val="2D86648C"/>
    <w:rsid w:val="2E8A392C"/>
    <w:rsid w:val="2ED986AE"/>
    <w:rsid w:val="2F025482"/>
    <w:rsid w:val="2F0F74B0"/>
    <w:rsid w:val="2F588929"/>
    <w:rsid w:val="2FFE82F1"/>
    <w:rsid w:val="31BAAA42"/>
    <w:rsid w:val="32CDDCF1"/>
    <w:rsid w:val="33B64CB0"/>
    <w:rsid w:val="340117A2"/>
    <w:rsid w:val="344A16D6"/>
    <w:rsid w:val="345A4D3E"/>
    <w:rsid w:val="3538DC77"/>
    <w:rsid w:val="359669CC"/>
    <w:rsid w:val="35FBFAE2"/>
    <w:rsid w:val="3635E7F8"/>
    <w:rsid w:val="391980F6"/>
    <w:rsid w:val="394BB062"/>
    <w:rsid w:val="39ACD07D"/>
    <w:rsid w:val="3BC6839C"/>
    <w:rsid w:val="3CF509B7"/>
    <w:rsid w:val="418B9B55"/>
    <w:rsid w:val="4220ECF8"/>
    <w:rsid w:val="42C9AB40"/>
    <w:rsid w:val="43052B55"/>
    <w:rsid w:val="43A1B252"/>
    <w:rsid w:val="43C11F76"/>
    <w:rsid w:val="4420BA09"/>
    <w:rsid w:val="447720CB"/>
    <w:rsid w:val="451C440B"/>
    <w:rsid w:val="46093552"/>
    <w:rsid w:val="4762DA41"/>
    <w:rsid w:val="47F17EBE"/>
    <w:rsid w:val="4A28830A"/>
    <w:rsid w:val="4A2C8730"/>
    <w:rsid w:val="4A921E7C"/>
    <w:rsid w:val="4A9ABD6F"/>
    <w:rsid w:val="4AA833F4"/>
    <w:rsid w:val="4B69C13E"/>
    <w:rsid w:val="4BE20EB0"/>
    <w:rsid w:val="4C5BDB19"/>
    <w:rsid w:val="4CEF7725"/>
    <w:rsid w:val="4D48CA1B"/>
    <w:rsid w:val="50C87E0F"/>
    <w:rsid w:val="546AC572"/>
    <w:rsid w:val="54D48CC2"/>
    <w:rsid w:val="55123757"/>
    <w:rsid w:val="557A9A7A"/>
    <w:rsid w:val="57037833"/>
    <w:rsid w:val="5912FE2B"/>
    <w:rsid w:val="5C4D2515"/>
    <w:rsid w:val="5C5E4148"/>
    <w:rsid w:val="5D7B64B3"/>
    <w:rsid w:val="5E15210F"/>
    <w:rsid w:val="60BFF9EE"/>
    <w:rsid w:val="61280289"/>
    <w:rsid w:val="619427F7"/>
    <w:rsid w:val="63FB7EC2"/>
    <w:rsid w:val="65D12321"/>
    <w:rsid w:val="65F93AA2"/>
    <w:rsid w:val="6629A834"/>
    <w:rsid w:val="66F41632"/>
    <w:rsid w:val="6743774B"/>
    <w:rsid w:val="67A70DBA"/>
    <w:rsid w:val="67FCE1BF"/>
    <w:rsid w:val="685078FF"/>
    <w:rsid w:val="69E9EB3F"/>
    <w:rsid w:val="6A0C8164"/>
    <w:rsid w:val="6AA48E94"/>
    <w:rsid w:val="6AE669A1"/>
    <w:rsid w:val="6B4D7F8A"/>
    <w:rsid w:val="6BD7150F"/>
    <w:rsid w:val="6C3C2E5C"/>
    <w:rsid w:val="6D17692B"/>
    <w:rsid w:val="6D2C633F"/>
    <w:rsid w:val="6F58836D"/>
    <w:rsid w:val="7067427A"/>
    <w:rsid w:val="70B43402"/>
    <w:rsid w:val="7133E428"/>
    <w:rsid w:val="72759C0B"/>
    <w:rsid w:val="73C2CB01"/>
    <w:rsid w:val="74561151"/>
    <w:rsid w:val="74B292AE"/>
    <w:rsid w:val="74B56B3A"/>
    <w:rsid w:val="75E436F9"/>
    <w:rsid w:val="77D8F1E2"/>
    <w:rsid w:val="79054E7D"/>
    <w:rsid w:val="791FE2E6"/>
    <w:rsid w:val="79B84F36"/>
    <w:rsid w:val="7D55984A"/>
    <w:rsid w:val="7D80904D"/>
    <w:rsid w:val="7DBD57FF"/>
    <w:rsid w:val="7FDB93D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5BC10"/>
  <w15:chartTrackingRefBased/>
  <w15:docId w15:val="{EFE0D6D0-5172-6A49-BBEB-4C3FB0296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2F0C"/>
    <w:pPr>
      <w:spacing w:before="120" w:after="120" w:line="300" w:lineRule="atLeast"/>
    </w:pPr>
    <w:rPr>
      <w:rFonts w:ascii="Trebuchet MS" w:hAnsi="Trebuchet MS" w:cs="Times New Roman"/>
      <w:kern w:val="0"/>
      <w:sz w:val="20"/>
      <w14:ligatures w14:val="none"/>
    </w:rPr>
  </w:style>
  <w:style w:type="paragraph" w:styleId="Heading1">
    <w:name w:val="heading 1"/>
    <w:basedOn w:val="Normal"/>
    <w:next w:val="Normal"/>
    <w:link w:val="Heading1Char"/>
    <w:uiPriority w:val="9"/>
    <w:qFormat/>
    <w:rsid w:val="00B3350B"/>
    <w:pPr>
      <w:keepNext/>
      <w:keepLines/>
      <w:outlineLvl w:val="0"/>
    </w:pPr>
    <w:rPr>
      <w:rFonts w:eastAsiaTheme="majorEastAsia" w:cstheme="majorBidi"/>
      <w:color w:val="7215C9"/>
      <w:sz w:val="40"/>
      <w:szCs w:val="40"/>
    </w:rPr>
  </w:style>
  <w:style w:type="paragraph" w:styleId="Heading2">
    <w:name w:val="heading 2"/>
    <w:basedOn w:val="Normal"/>
    <w:next w:val="Normal"/>
    <w:link w:val="Heading2Char"/>
    <w:uiPriority w:val="9"/>
    <w:unhideWhenUsed/>
    <w:qFormat/>
    <w:rsid w:val="00CC4F89"/>
    <w:pPr>
      <w:keepNext/>
      <w:keepLines/>
      <w:outlineLvl w:val="1"/>
    </w:pPr>
    <w:rPr>
      <w:rFonts w:eastAsiaTheme="majorEastAsia" w:cstheme="majorBidi"/>
      <w:b/>
      <w:color w:val="7215C9"/>
      <w:sz w:val="32"/>
      <w:szCs w:val="32"/>
    </w:rPr>
  </w:style>
  <w:style w:type="paragraph" w:styleId="Heading3">
    <w:name w:val="heading 3"/>
    <w:basedOn w:val="Normal"/>
    <w:next w:val="Normal"/>
    <w:link w:val="Heading3Char"/>
    <w:uiPriority w:val="9"/>
    <w:unhideWhenUsed/>
    <w:qFormat/>
    <w:rsid w:val="00CC4F89"/>
    <w:pPr>
      <w:keepNext/>
      <w:keepLines/>
      <w:outlineLvl w:val="2"/>
    </w:pPr>
    <w:rPr>
      <w:rFonts w:eastAsiaTheme="majorEastAsia" w:cstheme="majorBidi"/>
      <w:b/>
      <w:sz w:val="24"/>
      <w:szCs w:val="28"/>
    </w:rPr>
  </w:style>
  <w:style w:type="paragraph" w:styleId="Heading4">
    <w:name w:val="heading 4"/>
    <w:basedOn w:val="Normal"/>
    <w:next w:val="Normal"/>
    <w:link w:val="Heading4Char"/>
    <w:uiPriority w:val="9"/>
    <w:semiHidden/>
    <w:unhideWhenUsed/>
    <w:qFormat/>
    <w:rsid w:val="0017697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7697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7697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7697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76979"/>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76979"/>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350B"/>
    <w:rPr>
      <w:rFonts w:ascii="Trebuchet MS" w:eastAsiaTheme="majorEastAsia" w:hAnsi="Trebuchet MS" w:cstheme="majorBidi"/>
      <w:color w:val="7215C9"/>
      <w:kern w:val="0"/>
      <w:sz w:val="40"/>
      <w:szCs w:val="40"/>
      <w14:ligatures w14:val="none"/>
    </w:rPr>
  </w:style>
  <w:style w:type="character" w:customStyle="1" w:styleId="Heading2Char">
    <w:name w:val="Heading 2 Char"/>
    <w:basedOn w:val="DefaultParagraphFont"/>
    <w:link w:val="Heading2"/>
    <w:uiPriority w:val="9"/>
    <w:rsid w:val="00CC4F89"/>
    <w:rPr>
      <w:rFonts w:ascii="Trebuchet MS" w:eastAsiaTheme="majorEastAsia" w:hAnsi="Trebuchet MS" w:cstheme="majorBidi"/>
      <w:b/>
      <w:color w:val="7215C9"/>
      <w:kern w:val="0"/>
      <w:sz w:val="32"/>
      <w:szCs w:val="32"/>
      <w14:ligatures w14:val="none"/>
    </w:rPr>
  </w:style>
  <w:style w:type="character" w:customStyle="1" w:styleId="Heading3Char">
    <w:name w:val="Heading 3 Char"/>
    <w:basedOn w:val="DefaultParagraphFont"/>
    <w:link w:val="Heading3"/>
    <w:uiPriority w:val="9"/>
    <w:rsid w:val="00CC4F89"/>
    <w:rPr>
      <w:rFonts w:ascii="Trebuchet MS" w:eastAsiaTheme="majorEastAsia" w:hAnsi="Trebuchet MS" w:cstheme="majorBidi"/>
      <w:b/>
      <w:kern w:val="0"/>
      <w:szCs w:val="28"/>
      <w14:ligatures w14:val="none"/>
    </w:rPr>
  </w:style>
  <w:style w:type="character" w:customStyle="1" w:styleId="Heading4Char">
    <w:name w:val="Heading 4 Char"/>
    <w:basedOn w:val="DefaultParagraphFont"/>
    <w:link w:val="Heading4"/>
    <w:uiPriority w:val="9"/>
    <w:semiHidden/>
    <w:rsid w:val="00176979"/>
    <w:rPr>
      <w:rFonts w:eastAsiaTheme="majorEastAsia" w:cstheme="majorBidi"/>
      <w:i/>
      <w:iCs/>
      <w:color w:val="0F4761" w:themeColor="accent1" w:themeShade="BF"/>
      <w:kern w:val="0"/>
      <w:sz w:val="20"/>
      <w14:ligatures w14:val="none"/>
    </w:rPr>
  </w:style>
  <w:style w:type="character" w:customStyle="1" w:styleId="Heading5Char">
    <w:name w:val="Heading 5 Char"/>
    <w:basedOn w:val="DefaultParagraphFont"/>
    <w:link w:val="Heading5"/>
    <w:uiPriority w:val="9"/>
    <w:semiHidden/>
    <w:rsid w:val="00176979"/>
    <w:rPr>
      <w:rFonts w:eastAsiaTheme="majorEastAsia" w:cstheme="majorBidi"/>
      <w:color w:val="0F4761" w:themeColor="accent1" w:themeShade="BF"/>
      <w:kern w:val="0"/>
      <w:sz w:val="20"/>
      <w14:ligatures w14:val="none"/>
    </w:rPr>
  </w:style>
  <w:style w:type="character" w:customStyle="1" w:styleId="Heading6Char">
    <w:name w:val="Heading 6 Char"/>
    <w:basedOn w:val="DefaultParagraphFont"/>
    <w:link w:val="Heading6"/>
    <w:uiPriority w:val="9"/>
    <w:semiHidden/>
    <w:rsid w:val="00176979"/>
    <w:rPr>
      <w:rFonts w:eastAsiaTheme="majorEastAsia" w:cstheme="majorBidi"/>
      <w:i/>
      <w:iCs/>
      <w:color w:val="595959" w:themeColor="text1" w:themeTint="A6"/>
      <w:kern w:val="0"/>
      <w:sz w:val="20"/>
      <w14:ligatures w14:val="none"/>
    </w:rPr>
  </w:style>
  <w:style w:type="character" w:customStyle="1" w:styleId="Heading7Char">
    <w:name w:val="Heading 7 Char"/>
    <w:basedOn w:val="DefaultParagraphFont"/>
    <w:link w:val="Heading7"/>
    <w:uiPriority w:val="9"/>
    <w:semiHidden/>
    <w:rsid w:val="00176979"/>
    <w:rPr>
      <w:rFonts w:eastAsiaTheme="majorEastAsia" w:cstheme="majorBidi"/>
      <w:color w:val="595959" w:themeColor="text1" w:themeTint="A6"/>
      <w:kern w:val="0"/>
      <w:sz w:val="20"/>
      <w14:ligatures w14:val="none"/>
    </w:rPr>
  </w:style>
  <w:style w:type="character" w:customStyle="1" w:styleId="Heading8Char">
    <w:name w:val="Heading 8 Char"/>
    <w:basedOn w:val="DefaultParagraphFont"/>
    <w:link w:val="Heading8"/>
    <w:uiPriority w:val="9"/>
    <w:semiHidden/>
    <w:rsid w:val="00176979"/>
    <w:rPr>
      <w:rFonts w:eastAsiaTheme="majorEastAsia" w:cstheme="majorBidi"/>
      <w:i/>
      <w:iCs/>
      <w:color w:val="272727" w:themeColor="text1" w:themeTint="D8"/>
      <w:kern w:val="0"/>
      <w:sz w:val="20"/>
      <w14:ligatures w14:val="none"/>
    </w:rPr>
  </w:style>
  <w:style w:type="character" w:customStyle="1" w:styleId="Heading9Char">
    <w:name w:val="Heading 9 Char"/>
    <w:basedOn w:val="DefaultParagraphFont"/>
    <w:link w:val="Heading9"/>
    <w:uiPriority w:val="9"/>
    <w:semiHidden/>
    <w:rsid w:val="00176979"/>
    <w:rPr>
      <w:rFonts w:eastAsiaTheme="majorEastAsia" w:cstheme="majorBidi"/>
      <w:color w:val="272727" w:themeColor="text1" w:themeTint="D8"/>
      <w:kern w:val="0"/>
      <w:sz w:val="20"/>
      <w14:ligatures w14:val="none"/>
    </w:rPr>
  </w:style>
  <w:style w:type="paragraph" w:styleId="Title">
    <w:name w:val="Title"/>
    <w:basedOn w:val="Normal"/>
    <w:next w:val="Normal"/>
    <w:link w:val="TitleChar"/>
    <w:uiPriority w:val="10"/>
    <w:qFormat/>
    <w:rsid w:val="00176979"/>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6979"/>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17697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6979"/>
    <w:rPr>
      <w:rFonts w:eastAsiaTheme="majorEastAsia" w:cstheme="majorBidi"/>
      <w:color w:val="595959" w:themeColor="text1" w:themeTint="A6"/>
      <w:spacing w:val="15"/>
      <w:kern w:val="0"/>
      <w:sz w:val="28"/>
      <w:szCs w:val="28"/>
      <w14:ligatures w14:val="none"/>
    </w:rPr>
  </w:style>
  <w:style w:type="paragraph" w:styleId="Quote">
    <w:name w:val="Quote"/>
    <w:aliases w:val="Heading 3 Kerv"/>
    <w:basedOn w:val="Normal"/>
    <w:next w:val="Normal"/>
    <w:link w:val="QuoteChar"/>
    <w:uiPriority w:val="29"/>
    <w:qFormat/>
    <w:rsid w:val="00176979"/>
    <w:pPr>
      <w:spacing w:before="160" w:after="160"/>
      <w:jc w:val="center"/>
    </w:pPr>
    <w:rPr>
      <w:i/>
      <w:iCs/>
      <w:color w:val="404040" w:themeColor="text1" w:themeTint="BF"/>
    </w:rPr>
  </w:style>
  <w:style w:type="character" w:customStyle="1" w:styleId="QuoteChar">
    <w:name w:val="Quote Char"/>
    <w:aliases w:val="Heading 3 Kerv Char"/>
    <w:basedOn w:val="DefaultParagraphFont"/>
    <w:link w:val="Quote"/>
    <w:uiPriority w:val="29"/>
    <w:rsid w:val="00176979"/>
    <w:rPr>
      <w:rFonts w:ascii="Trebuchet MS" w:hAnsi="Trebuchet MS" w:cs="Times New Roman"/>
      <w:i/>
      <w:iCs/>
      <w:color w:val="404040" w:themeColor="text1" w:themeTint="BF"/>
      <w:kern w:val="0"/>
      <w:sz w:val="20"/>
      <w14:ligatures w14:val="none"/>
    </w:rPr>
  </w:style>
  <w:style w:type="paragraph" w:styleId="ListParagraph">
    <w:name w:val="List Paragraph"/>
    <w:aliases w:val="lp1,Bullet List,FooterText,List Paragraph1,numbered,Paragraphe de liste1,Bulletr List Paragraph,列出段落,列出段落1,List Paragraph - Overtone,List Paragraph2,List Paragraph21,Listeafsnit1,Parágrafo da Lista1,Párrafo de lista1,リスト段落1,Bullet list,Fo"/>
    <w:basedOn w:val="Normal"/>
    <w:link w:val="ListParagraphChar"/>
    <w:uiPriority w:val="34"/>
    <w:qFormat/>
    <w:rsid w:val="00176979"/>
    <w:pPr>
      <w:ind w:left="720"/>
      <w:contextualSpacing/>
    </w:pPr>
  </w:style>
  <w:style w:type="character" w:styleId="IntenseEmphasis">
    <w:name w:val="Intense Emphasis"/>
    <w:basedOn w:val="DefaultParagraphFont"/>
    <w:uiPriority w:val="21"/>
    <w:qFormat/>
    <w:rsid w:val="00176979"/>
    <w:rPr>
      <w:i/>
      <w:iCs/>
      <w:color w:val="0F4761" w:themeColor="accent1" w:themeShade="BF"/>
    </w:rPr>
  </w:style>
  <w:style w:type="paragraph" w:styleId="IntenseQuote">
    <w:name w:val="Intense Quote"/>
    <w:basedOn w:val="Normal"/>
    <w:next w:val="Normal"/>
    <w:link w:val="IntenseQuoteChar"/>
    <w:uiPriority w:val="30"/>
    <w:qFormat/>
    <w:rsid w:val="001769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6979"/>
    <w:rPr>
      <w:rFonts w:ascii="Trebuchet MS" w:hAnsi="Trebuchet MS" w:cs="Times New Roman"/>
      <w:i/>
      <w:iCs/>
      <w:color w:val="0F4761" w:themeColor="accent1" w:themeShade="BF"/>
      <w:kern w:val="0"/>
      <w:sz w:val="20"/>
      <w14:ligatures w14:val="none"/>
    </w:rPr>
  </w:style>
  <w:style w:type="character" w:styleId="IntenseReference">
    <w:name w:val="Intense Reference"/>
    <w:basedOn w:val="DefaultParagraphFont"/>
    <w:uiPriority w:val="32"/>
    <w:qFormat/>
    <w:rsid w:val="00176979"/>
    <w:rPr>
      <w:b/>
      <w:bCs/>
      <w:smallCaps/>
      <w:color w:val="0F4761" w:themeColor="accent1" w:themeShade="BF"/>
      <w:spacing w:val="5"/>
    </w:rPr>
  </w:style>
  <w:style w:type="paragraph" w:styleId="Header">
    <w:name w:val="header"/>
    <w:basedOn w:val="Normal"/>
    <w:link w:val="HeaderChar"/>
    <w:uiPriority w:val="99"/>
    <w:unhideWhenUsed/>
    <w:rsid w:val="00176979"/>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176979"/>
    <w:rPr>
      <w:rFonts w:ascii="Trebuchet MS" w:hAnsi="Trebuchet MS" w:cs="Times New Roman"/>
      <w:kern w:val="0"/>
      <w:sz w:val="20"/>
      <w14:ligatures w14:val="none"/>
    </w:rPr>
  </w:style>
  <w:style w:type="paragraph" w:styleId="Footer">
    <w:name w:val="footer"/>
    <w:basedOn w:val="Normal"/>
    <w:link w:val="FooterChar"/>
    <w:uiPriority w:val="99"/>
    <w:unhideWhenUsed/>
    <w:rsid w:val="00176979"/>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176979"/>
    <w:rPr>
      <w:rFonts w:ascii="Trebuchet MS" w:hAnsi="Trebuchet MS" w:cs="Times New Roman"/>
      <w:kern w:val="0"/>
      <w:sz w:val="20"/>
      <w14:ligatures w14:val="none"/>
    </w:rPr>
  </w:style>
  <w:style w:type="paragraph" w:customStyle="1" w:styleId="DefinedTermPara">
    <w:name w:val="Defined Term Para"/>
    <w:basedOn w:val="Normal"/>
    <w:qFormat/>
    <w:rsid w:val="00176979"/>
    <w:pPr>
      <w:tabs>
        <w:tab w:val="num" w:pos="720"/>
      </w:tabs>
      <w:spacing w:before="0"/>
      <w:ind w:hanging="720"/>
      <w:jc w:val="both"/>
    </w:pPr>
    <w:rPr>
      <w:rFonts w:ascii="Arial" w:eastAsia="Arial Unicode MS" w:hAnsi="Arial" w:cs="Arial"/>
      <w:color w:val="000000"/>
      <w:kern w:val="2"/>
      <w:sz w:val="24"/>
      <w:szCs w:val="20"/>
      <w14:ligatures w14:val="standardContextual"/>
    </w:rPr>
  </w:style>
  <w:style w:type="paragraph" w:customStyle="1" w:styleId="e-NORMAL">
    <w:name w:val="e-NORMAL"/>
    <w:qFormat/>
    <w:rsid w:val="00176979"/>
    <w:pPr>
      <w:spacing w:after="0" w:line="240" w:lineRule="auto"/>
      <w:jc w:val="both"/>
    </w:pPr>
    <w:rPr>
      <w:rFonts w:ascii="Georgia" w:eastAsiaTheme="minorEastAsia" w:hAnsi="Georgia"/>
      <w:color w:val="4D4F53"/>
      <w:kern w:val="0"/>
      <w14:ligatures w14:val="none"/>
    </w:rPr>
  </w:style>
  <w:style w:type="paragraph" w:customStyle="1" w:styleId="TitleClause">
    <w:name w:val="Title Clause"/>
    <w:basedOn w:val="Normal"/>
    <w:rsid w:val="00176979"/>
    <w:pPr>
      <w:keepNext/>
      <w:numPr>
        <w:numId w:val="4"/>
      </w:numPr>
      <w:tabs>
        <w:tab w:val="num" w:pos="360"/>
      </w:tabs>
      <w:spacing w:before="240" w:after="240"/>
      <w:ind w:left="0" w:firstLine="0"/>
      <w:jc w:val="both"/>
      <w:outlineLvl w:val="0"/>
    </w:pPr>
    <w:rPr>
      <w:rFonts w:ascii="Arial" w:eastAsia="Arial Unicode MS" w:hAnsi="Arial" w:cs="Arial"/>
      <w:b/>
      <w:color w:val="000000"/>
      <w:kern w:val="28"/>
      <w:sz w:val="24"/>
      <w:szCs w:val="20"/>
      <w14:ligatures w14:val="standardContextual"/>
    </w:rPr>
  </w:style>
  <w:style w:type="paragraph" w:customStyle="1" w:styleId="Untitledsubclause1">
    <w:name w:val="Untitled subclause 1"/>
    <w:basedOn w:val="Normal"/>
    <w:rsid w:val="00176979"/>
    <w:pPr>
      <w:numPr>
        <w:ilvl w:val="1"/>
        <w:numId w:val="4"/>
      </w:numPr>
      <w:spacing w:before="280"/>
      <w:jc w:val="both"/>
      <w:outlineLvl w:val="1"/>
    </w:pPr>
    <w:rPr>
      <w:rFonts w:ascii="Arial" w:eastAsia="Arial Unicode MS" w:hAnsi="Arial" w:cs="Arial"/>
      <w:color w:val="000000"/>
      <w:kern w:val="2"/>
      <w:sz w:val="24"/>
      <w:szCs w:val="20"/>
      <w14:ligatures w14:val="standardContextual"/>
    </w:rPr>
  </w:style>
  <w:style w:type="character" w:styleId="CommentReference">
    <w:name w:val="annotation reference"/>
    <w:basedOn w:val="DefaultParagraphFont"/>
    <w:semiHidden/>
    <w:unhideWhenUsed/>
    <w:rsid w:val="00176979"/>
    <w:rPr>
      <w:sz w:val="16"/>
      <w:szCs w:val="16"/>
    </w:rPr>
  </w:style>
  <w:style w:type="paragraph" w:styleId="CommentText">
    <w:name w:val="annotation text"/>
    <w:basedOn w:val="Normal"/>
    <w:link w:val="CommentTextChar"/>
    <w:unhideWhenUsed/>
    <w:rsid w:val="00176979"/>
    <w:pPr>
      <w:spacing w:line="240" w:lineRule="auto"/>
    </w:pPr>
    <w:rPr>
      <w:szCs w:val="20"/>
    </w:rPr>
  </w:style>
  <w:style w:type="character" w:customStyle="1" w:styleId="CommentTextChar">
    <w:name w:val="Comment Text Char"/>
    <w:basedOn w:val="DefaultParagraphFont"/>
    <w:link w:val="CommentText"/>
    <w:rsid w:val="00176979"/>
    <w:rPr>
      <w:rFonts w:ascii="Trebuchet MS" w:hAnsi="Trebuchet MS" w:cs="Times New Roman"/>
      <w:kern w:val="0"/>
      <w:sz w:val="20"/>
      <w:szCs w:val="20"/>
      <w14:ligatures w14:val="none"/>
    </w:rPr>
  </w:style>
  <w:style w:type="character" w:customStyle="1" w:styleId="ListParagraphChar">
    <w:name w:val="List Paragraph Char"/>
    <w:aliases w:val="lp1 Char,Bullet List Char,FooterText Char,List Paragraph1 Char,numbered Char,Paragraphe de liste1 Char,Bulletr List Paragraph Char,列出段落 Char,列出段落1 Char,List Paragraph - Overtone Char,List Paragraph2 Char,List Paragraph21 Char,Fo Char"/>
    <w:basedOn w:val="DefaultParagraphFont"/>
    <w:link w:val="ListParagraph"/>
    <w:uiPriority w:val="1"/>
    <w:qFormat/>
    <w:rsid w:val="00176979"/>
    <w:rPr>
      <w:rFonts w:ascii="Trebuchet MS" w:hAnsi="Trebuchet MS" w:cs="Times New Roman"/>
      <w:kern w:val="0"/>
      <w:sz w:val="20"/>
      <w14:ligatures w14:val="none"/>
    </w:rPr>
  </w:style>
  <w:style w:type="character" w:styleId="Mention">
    <w:name w:val="Mention"/>
    <w:basedOn w:val="DefaultParagraphFont"/>
    <w:uiPriority w:val="99"/>
    <w:unhideWhenUsed/>
    <w:rsid w:val="00176979"/>
    <w:rPr>
      <w:color w:val="2B579A"/>
      <w:shd w:val="clear" w:color="auto" w:fill="E1DFDD"/>
    </w:rPr>
  </w:style>
  <w:style w:type="paragraph" w:styleId="Revision">
    <w:name w:val="Revision"/>
    <w:hidden/>
    <w:uiPriority w:val="99"/>
    <w:semiHidden/>
    <w:rsid w:val="00F22ABF"/>
    <w:pPr>
      <w:spacing w:after="0" w:line="240" w:lineRule="auto"/>
    </w:pPr>
    <w:rPr>
      <w:rFonts w:ascii="Trebuchet MS" w:hAnsi="Trebuchet MS" w:cs="Times New Roman"/>
      <w:kern w:val="0"/>
      <w:sz w:val="20"/>
      <w14:ligatures w14:val="none"/>
    </w:rPr>
  </w:style>
  <w:style w:type="paragraph" w:styleId="CommentSubject">
    <w:name w:val="annotation subject"/>
    <w:basedOn w:val="CommentText"/>
    <w:next w:val="CommentText"/>
    <w:link w:val="CommentSubjectChar"/>
    <w:uiPriority w:val="99"/>
    <w:semiHidden/>
    <w:unhideWhenUsed/>
    <w:rsid w:val="00294B40"/>
    <w:rPr>
      <w:b/>
      <w:bCs/>
    </w:rPr>
  </w:style>
  <w:style w:type="character" w:customStyle="1" w:styleId="CommentSubjectChar">
    <w:name w:val="Comment Subject Char"/>
    <w:basedOn w:val="CommentTextChar"/>
    <w:link w:val="CommentSubject"/>
    <w:uiPriority w:val="99"/>
    <w:semiHidden/>
    <w:rsid w:val="00294B40"/>
    <w:rPr>
      <w:rFonts w:ascii="Trebuchet MS" w:hAnsi="Trebuchet MS" w:cs="Times New Roman"/>
      <w:b/>
      <w:bCs/>
      <w:kern w:val="0"/>
      <w:sz w:val="20"/>
      <w:szCs w:val="20"/>
      <w14:ligatures w14:val="none"/>
    </w:rPr>
  </w:style>
  <w:style w:type="character" w:styleId="Hyperlink">
    <w:name w:val="Hyperlink"/>
    <w:basedOn w:val="DefaultParagraphFont"/>
    <w:uiPriority w:val="99"/>
    <w:unhideWhenUsed/>
    <w:rsid w:val="00E05A6F"/>
    <w:rPr>
      <w:color w:val="467886" w:themeColor="hyperlink"/>
      <w:u w:val="single"/>
    </w:rPr>
  </w:style>
  <w:style w:type="paragraph" w:styleId="NormalWeb">
    <w:name w:val="Normal (Web)"/>
    <w:basedOn w:val="Normal"/>
    <w:uiPriority w:val="99"/>
    <w:semiHidden/>
    <w:unhideWhenUsed/>
    <w:rsid w:val="007F5E61"/>
    <w:pPr>
      <w:spacing w:before="100" w:beforeAutospacing="1" w:after="100" w:afterAutospacing="1" w:line="240" w:lineRule="auto"/>
    </w:pPr>
    <w:rPr>
      <w:rFonts w:ascii="Times New Roman" w:hAnsi="Times New Roman"/>
      <w:sz w:val="24"/>
      <w:lang w:eastAsia="en-GB"/>
    </w:rPr>
  </w:style>
  <w:style w:type="numbering" w:customStyle="1" w:styleId="Definitions">
    <w:name w:val="Definitions"/>
    <w:basedOn w:val="NoList"/>
    <w:uiPriority w:val="99"/>
    <w:rsid w:val="009F68D3"/>
    <w:pPr>
      <w:numPr>
        <w:numId w:val="62"/>
      </w:numPr>
    </w:pPr>
  </w:style>
  <w:style w:type="character" w:styleId="UnresolvedMention">
    <w:name w:val="Unresolved Mention"/>
    <w:basedOn w:val="DefaultParagraphFont"/>
    <w:uiPriority w:val="99"/>
    <w:semiHidden/>
    <w:unhideWhenUsed/>
    <w:rsid w:val="006E4FC3"/>
    <w:rPr>
      <w:color w:val="605E5C"/>
      <w:shd w:val="clear" w:color="auto" w:fill="E1DFDD"/>
    </w:rPr>
  </w:style>
  <w:style w:type="table" w:customStyle="1" w:styleId="TableGrid1">
    <w:name w:val="Table Grid1"/>
    <w:basedOn w:val="TableNormal"/>
    <w:next w:val="TableGrid"/>
    <w:uiPriority w:val="59"/>
    <w:rsid w:val="007F32D1"/>
    <w:pPr>
      <w:spacing w:after="0" w:line="240" w:lineRule="auto"/>
    </w:pPr>
    <w:rPr>
      <w:rFonts w:ascii="Calibri" w:hAnsi="Calibri" w:cs="Times New Roman"/>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F3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0C6C92"/>
    <w:pPr>
      <w:spacing w:before="100" w:beforeAutospacing="1" w:after="100" w:afterAutospacing="1" w:line="240" w:lineRule="auto"/>
    </w:pPr>
    <w:rPr>
      <w:rFonts w:ascii="Times New Roman" w:hAnsi="Times New Roman"/>
      <w:sz w:val="24"/>
      <w:lang w:eastAsia="en-GB"/>
    </w:rPr>
  </w:style>
  <w:style w:type="character" w:customStyle="1" w:styleId="cf01">
    <w:name w:val="cf01"/>
    <w:basedOn w:val="DefaultParagraphFont"/>
    <w:rsid w:val="000C6C92"/>
    <w:rPr>
      <w:rFonts w:ascii="Segoe UI" w:hAnsi="Segoe UI" w:cs="Segoe UI" w:hint="defaul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765834">
      <w:bodyDiv w:val="1"/>
      <w:marLeft w:val="0"/>
      <w:marRight w:val="0"/>
      <w:marTop w:val="0"/>
      <w:marBottom w:val="0"/>
      <w:divBdr>
        <w:top w:val="none" w:sz="0" w:space="0" w:color="auto"/>
        <w:left w:val="none" w:sz="0" w:space="0" w:color="auto"/>
        <w:bottom w:val="none" w:sz="0" w:space="0" w:color="auto"/>
        <w:right w:val="none" w:sz="0" w:space="0" w:color="auto"/>
      </w:divBdr>
      <w:divsChild>
        <w:div w:id="1589383660">
          <w:marLeft w:val="0"/>
          <w:marRight w:val="0"/>
          <w:marTop w:val="0"/>
          <w:marBottom w:val="480"/>
          <w:divBdr>
            <w:top w:val="none" w:sz="0" w:space="0" w:color="auto"/>
            <w:left w:val="none" w:sz="0" w:space="0" w:color="auto"/>
            <w:bottom w:val="none" w:sz="0" w:space="0" w:color="auto"/>
            <w:right w:val="none" w:sz="0" w:space="0" w:color="auto"/>
          </w:divBdr>
          <w:divsChild>
            <w:div w:id="1169977721">
              <w:marLeft w:val="0"/>
              <w:marRight w:val="0"/>
              <w:marTop w:val="0"/>
              <w:marBottom w:val="0"/>
              <w:divBdr>
                <w:top w:val="none" w:sz="0" w:space="0" w:color="auto"/>
                <w:left w:val="none" w:sz="0" w:space="0" w:color="auto"/>
                <w:bottom w:val="none" w:sz="0" w:space="0" w:color="auto"/>
                <w:right w:val="none" w:sz="0" w:space="0" w:color="auto"/>
              </w:divBdr>
              <w:divsChild>
                <w:div w:id="225579978">
                  <w:marLeft w:val="0"/>
                  <w:marRight w:val="0"/>
                  <w:marTop w:val="0"/>
                  <w:marBottom w:val="0"/>
                  <w:divBdr>
                    <w:top w:val="none" w:sz="0" w:space="0" w:color="auto"/>
                    <w:left w:val="none" w:sz="0" w:space="0" w:color="auto"/>
                    <w:bottom w:val="none" w:sz="0" w:space="0" w:color="auto"/>
                    <w:right w:val="none" w:sz="0" w:space="0" w:color="auto"/>
                  </w:divBdr>
                  <w:divsChild>
                    <w:div w:id="202521428">
                      <w:marLeft w:val="0"/>
                      <w:marRight w:val="0"/>
                      <w:marTop w:val="0"/>
                      <w:marBottom w:val="0"/>
                      <w:divBdr>
                        <w:top w:val="none" w:sz="0" w:space="0" w:color="auto"/>
                        <w:left w:val="none" w:sz="0" w:space="0" w:color="auto"/>
                        <w:bottom w:val="none" w:sz="0" w:space="0" w:color="auto"/>
                        <w:right w:val="none" w:sz="0" w:space="0" w:color="auto"/>
                      </w:divBdr>
                      <w:divsChild>
                        <w:div w:id="152643697">
                          <w:marLeft w:val="0"/>
                          <w:marRight w:val="0"/>
                          <w:marTop w:val="0"/>
                          <w:marBottom w:val="0"/>
                          <w:divBdr>
                            <w:top w:val="none" w:sz="0" w:space="0" w:color="auto"/>
                            <w:left w:val="none" w:sz="0" w:space="0" w:color="auto"/>
                            <w:bottom w:val="none" w:sz="0" w:space="0" w:color="auto"/>
                            <w:right w:val="none" w:sz="0" w:space="0" w:color="auto"/>
                          </w:divBdr>
                          <w:divsChild>
                            <w:div w:id="692346483">
                              <w:marLeft w:val="0"/>
                              <w:marRight w:val="0"/>
                              <w:marTop w:val="0"/>
                              <w:marBottom w:val="0"/>
                              <w:divBdr>
                                <w:top w:val="none" w:sz="0" w:space="0" w:color="auto"/>
                                <w:left w:val="none" w:sz="0" w:space="0" w:color="auto"/>
                                <w:bottom w:val="none" w:sz="0" w:space="0" w:color="auto"/>
                                <w:right w:val="none" w:sz="0" w:space="0" w:color="auto"/>
                              </w:divBdr>
                              <w:divsChild>
                                <w:div w:id="1907836877">
                                  <w:marLeft w:val="0"/>
                                  <w:marRight w:val="0"/>
                                  <w:marTop w:val="0"/>
                                  <w:marBottom w:val="0"/>
                                  <w:divBdr>
                                    <w:top w:val="none" w:sz="0" w:space="0" w:color="auto"/>
                                    <w:left w:val="none" w:sz="0" w:space="0" w:color="auto"/>
                                    <w:bottom w:val="none" w:sz="0" w:space="0" w:color="auto"/>
                                    <w:right w:val="none" w:sz="0" w:space="0" w:color="auto"/>
                                  </w:divBdr>
                                  <w:divsChild>
                                    <w:div w:id="424158627">
                                      <w:marLeft w:val="0"/>
                                      <w:marRight w:val="0"/>
                                      <w:marTop w:val="0"/>
                                      <w:marBottom w:val="0"/>
                                      <w:divBdr>
                                        <w:top w:val="none" w:sz="0" w:space="0" w:color="auto"/>
                                        <w:left w:val="none" w:sz="0" w:space="0" w:color="auto"/>
                                        <w:bottom w:val="none" w:sz="0" w:space="0" w:color="auto"/>
                                        <w:right w:val="none" w:sz="0" w:space="0" w:color="auto"/>
                                      </w:divBdr>
                                      <w:divsChild>
                                        <w:div w:id="104491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2616507">
      <w:bodyDiv w:val="1"/>
      <w:marLeft w:val="0"/>
      <w:marRight w:val="0"/>
      <w:marTop w:val="0"/>
      <w:marBottom w:val="0"/>
      <w:divBdr>
        <w:top w:val="none" w:sz="0" w:space="0" w:color="auto"/>
        <w:left w:val="none" w:sz="0" w:space="0" w:color="auto"/>
        <w:bottom w:val="none" w:sz="0" w:space="0" w:color="auto"/>
        <w:right w:val="none" w:sz="0" w:space="0" w:color="auto"/>
      </w:divBdr>
    </w:div>
    <w:div w:id="974331140">
      <w:bodyDiv w:val="1"/>
      <w:marLeft w:val="0"/>
      <w:marRight w:val="0"/>
      <w:marTop w:val="0"/>
      <w:marBottom w:val="0"/>
      <w:divBdr>
        <w:top w:val="none" w:sz="0" w:space="0" w:color="auto"/>
        <w:left w:val="none" w:sz="0" w:space="0" w:color="auto"/>
        <w:bottom w:val="none" w:sz="0" w:space="0" w:color="auto"/>
        <w:right w:val="none" w:sz="0" w:space="0" w:color="auto"/>
      </w:divBdr>
    </w:div>
    <w:div w:id="1074476331">
      <w:bodyDiv w:val="1"/>
      <w:marLeft w:val="0"/>
      <w:marRight w:val="0"/>
      <w:marTop w:val="0"/>
      <w:marBottom w:val="0"/>
      <w:divBdr>
        <w:top w:val="none" w:sz="0" w:space="0" w:color="auto"/>
        <w:left w:val="none" w:sz="0" w:space="0" w:color="auto"/>
        <w:bottom w:val="none" w:sz="0" w:space="0" w:color="auto"/>
        <w:right w:val="none" w:sz="0" w:space="0" w:color="auto"/>
      </w:divBdr>
    </w:div>
    <w:div w:id="1343969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pport@kerv.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19/05/relationships/documenttasks" Target="documenttasks/documenttasks1.xml"/><Relationship Id="rId10" Type="http://schemas.openxmlformats.org/officeDocument/2006/relationships/hyperlink" Target="mailto:support@kerv.com" TargetMode="External"/><Relationship Id="rId4" Type="http://schemas.openxmlformats.org/officeDocument/2006/relationships/settings" Target="settings.xml"/><Relationship Id="rId9" Type="http://schemas.openxmlformats.org/officeDocument/2006/relationships/hyperlink" Target="mailto:support@kerv.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487A1B0-2B02-41B5-933A-81339792892B}">
    <t:Anchor>
      <t:Comment id="1563575610"/>
    </t:Anchor>
    <t:History>
      <t:Event id="{7BCE0C03-17B1-4D61-B4BA-A9C105089DE2}" time="2025-07-01T09:58:57.857Z">
        <t:Attribution userId="S::Andrea.Yearwood@kerv.com::243f3dcd-1ad6-4bcb-8004-d7bb11b6a734" userProvider="AD" userName="Andrea Yearwood"/>
        <t:Anchor>
          <t:Comment id="1547176445"/>
        </t:Anchor>
        <t:Create/>
      </t:Event>
      <t:Event id="{E5C587A9-135D-4111-8FD3-5C7AD10E7878}" time="2025-07-01T09:58:57.857Z">
        <t:Attribution userId="S::Andrea.Yearwood@kerv.com::243f3dcd-1ad6-4bcb-8004-d7bb11b6a734" userProvider="AD" userName="Andrea Yearwood"/>
        <t:Anchor>
          <t:Comment id="1547176445"/>
        </t:Anchor>
        <t:Assign userId="S::Madeleine.Throssell@kerv.com::1bb5081c-1ecd-4c72-b89c-8d4949999ee2" userProvider="AD" userName="Madeleine Throssell"/>
      </t:Event>
      <t:Event id="{F8FAE1C2-35E3-412C-B0FD-D0A0F780B203}" time="2025-07-01T09:58:57.857Z">
        <t:Attribution userId="S::Andrea.Yearwood@kerv.com::243f3dcd-1ad6-4bcb-8004-d7bb11b6a734" userProvider="AD" userName="Andrea Yearwood"/>
        <t:Anchor>
          <t:Comment id="1547176445"/>
        </t:Anchor>
        <t:SetTitle title="@Madeleine to chase up where we are keeping Insightful in this agreement.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ACCDD3-3D05-40A7-BA95-79FE7FCCC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6970</Words>
  <Characters>37503</Characters>
  <Application>Microsoft Office Word</Application>
  <DocSecurity>0</DocSecurity>
  <Lines>657</Lines>
  <Paragraphs>286</Paragraphs>
  <ScaleCrop>false</ScaleCrop>
  <Company/>
  <LinksUpToDate>false</LinksUpToDate>
  <CharactersWithSpaces>44187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Yearwood</dc:creator>
  <cp:keywords/>
  <dc:description/>
  <cp:lastModifiedBy>Stephanie Scarlett</cp:lastModifiedBy>
  <cp:revision>2</cp:revision>
  <dcterms:created xsi:type="dcterms:W3CDTF">2026-08-18T14:51:00Z</dcterms:created>
  <dcterms:modified xsi:type="dcterms:W3CDTF">2026-08-18T14:51:00Z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5a5b6dc-5ae1-4e69-b825-8a23bb525c32_Enabled">
    <vt:lpwstr>true</vt:lpwstr>
  </property>
  <property fmtid="{D5CDD505-2E9C-101B-9397-08002B2CF9AE}" pid="3" name="MSIP_Label_25a5b6dc-5ae1-4e69-b825-8a23bb525c32_SetDate">
    <vt:lpwstr>2024-08-18T11:14:14Z</vt:lpwstr>
  </property>
  <property fmtid="{D5CDD505-2E9C-101B-9397-08002B2CF9AE}" pid="4" name="MSIP_Label_25a5b6dc-5ae1-4e69-b825-8a23bb525c32_Method">
    <vt:lpwstr>Standard</vt:lpwstr>
  </property>
  <property fmtid="{D5CDD505-2E9C-101B-9397-08002B2CF9AE}" pid="5" name="MSIP_Label_25a5b6dc-5ae1-4e69-b825-8a23bb525c32_Name">
    <vt:lpwstr>Confidential</vt:lpwstr>
  </property>
  <property fmtid="{D5CDD505-2E9C-101B-9397-08002B2CF9AE}" pid="6" name="MSIP_Label_25a5b6dc-5ae1-4e69-b825-8a23bb525c32_SiteId">
    <vt:lpwstr>741678da-616a-4cd9-a82b-b5b4cf804f44</vt:lpwstr>
  </property>
  <property fmtid="{D5CDD505-2E9C-101B-9397-08002B2CF9AE}" pid="7" name="MSIP_Label_25a5b6dc-5ae1-4e69-b825-8a23bb525c32_ActionId">
    <vt:lpwstr>e7311598-c559-4201-bc40-afe74ee02df6</vt:lpwstr>
  </property>
  <property fmtid="{D5CDD505-2E9C-101B-9397-08002B2CF9AE}" pid="8" name="MSIP_Label_25a5b6dc-5ae1-4e69-b825-8a23bb525c32_ContentBits">
    <vt:lpwstr>0</vt:lpwstr>
  </property>
</Properties>
</file>